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87AA" w14:textId="6B5E05C6" w:rsidR="0030080E" w:rsidRPr="00966C34" w:rsidRDefault="00E17039" w:rsidP="00966C34">
      <w:pPr>
        <w:jc w:val="both"/>
        <w:rPr>
          <w:rFonts w:ascii="Cambria" w:hAnsi="Cambria"/>
          <w:b/>
          <w:bCs/>
          <w:color w:val="000000" w:themeColor="text1"/>
        </w:rPr>
      </w:pPr>
      <w:r>
        <w:rPr>
          <w:rFonts w:ascii="Cambria" w:hAnsi="Cambria"/>
          <w:b/>
          <w:bCs/>
          <w:color w:val="000000" w:themeColor="text1"/>
        </w:rPr>
        <w:t>Appel à Contribution numéro thématique :</w:t>
      </w:r>
      <w:r w:rsidR="0030080E" w:rsidRPr="00966C34">
        <w:rPr>
          <w:rFonts w:ascii="Cambria" w:hAnsi="Cambria"/>
          <w:b/>
          <w:bCs/>
          <w:color w:val="000000" w:themeColor="text1"/>
        </w:rPr>
        <w:t xml:space="preserve"> La décolonisation des savoirs au prisme des approches féministes depuis l’Afrique et ses diasporas</w:t>
      </w:r>
      <w:r>
        <w:rPr>
          <w:rFonts w:ascii="Cambria" w:hAnsi="Cambria"/>
          <w:b/>
          <w:bCs/>
          <w:color w:val="000000" w:themeColor="text1"/>
        </w:rPr>
        <w:t>,</w:t>
      </w:r>
      <w:r w:rsidRPr="00E17039">
        <w:rPr>
          <w:rFonts w:ascii="Arial" w:eastAsia="Times New Roman" w:hAnsi="Arial" w:cs="Arial"/>
          <w:color w:val="000000"/>
          <w:kern w:val="0"/>
          <w:lang w:eastAsia="fr-FR"/>
          <w14:ligatures w14:val="none"/>
        </w:rPr>
        <w:t xml:space="preserve"> </w:t>
      </w:r>
      <w:r w:rsidRPr="00A91C58">
        <w:rPr>
          <w:rFonts w:ascii="Arial" w:eastAsia="Times New Roman" w:hAnsi="Arial" w:cs="Arial"/>
          <w:color w:val="000000"/>
          <w:kern w:val="0"/>
          <w:lang w:eastAsia="fr-FR"/>
          <w14:ligatures w14:val="none"/>
        </w:rPr>
        <w:t>revue </w:t>
      </w:r>
      <w:r w:rsidRPr="00A91C58">
        <w:rPr>
          <w:rFonts w:ascii="Arial" w:eastAsia="Times New Roman" w:hAnsi="Arial" w:cs="Arial"/>
          <w:i/>
          <w:iCs/>
          <w:color w:val="000000"/>
          <w:kern w:val="0"/>
          <w:lang w:eastAsia="fr-FR"/>
          <w14:ligatures w14:val="none"/>
        </w:rPr>
        <w:t>Souffles Mondes </w:t>
      </w:r>
    </w:p>
    <w:p w14:paraId="55D268F0" w14:textId="77777777" w:rsidR="0030080E" w:rsidRPr="00966C34" w:rsidRDefault="0030080E" w:rsidP="00966C34">
      <w:pPr>
        <w:jc w:val="both"/>
        <w:rPr>
          <w:rFonts w:ascii="Cambria" w:hAnsi="Cambria"/>
          <w:color w:val="000000" w:themeColor="text1"/>
        </w:rPr>
      </w:pPr>
    </w:p>
    <w:p w14:paraId="5F306385" w14:textId="68B2B745" w:rsidR="000F67B7" w:rsidRPr="00966C34" w:rsidRDefault="0030080E" w:rsidP="00966C34">
      <w:pPr>
        <w:jc w:val="both"/>
        <w:rPr>
          <w:rFonts w:ascii="Cambria" w:hAnsi="Cambria"/>
          <w:color w:val="000000" w:themeColor="text1"/>
        </w:rPr>
      </w:pPr>
      <w:r w:rsidRPr="00966C34">
        <w:rPr>
          <w:rFonts w:ascii="Cambria" w:hAnsi="Cambria"/>
          <w:color w:val="000000" w:themeColor="text1"/>
        </w:rPr>
        <w:t xml:space="preserve">Responsable : Mina Kleiche-Dray, (CEPED : UMR IRD – Université Paris Cité), Rose Ndengue (Département Université York, </w:t>
      </w:r>
      <w:proofErr w:type="spellStart"/>
      <w:r w:rsidRPr="00966C34">
        <w:rPr>
          <w:rFonts w:ascii="Cambria" w:hAnsi="Cambria"/>
          <w:color w:val="000000" w:themeColor="text1"/>
        </w:rPr>
        <w:t>Glendon</w:t>
      </w:r>
      <w:proofErr w:type="spellEnd"/>
      <w:r w:rsidRPr="00966C34">
        <w:rPr>
          <w:rFonts w:ascii="Cambria" w:hAnsi="Cambria"/>
          <w:color w:val="000000" w:themeColor="text1"/>
        </w:rPr>
        <w:t xml:space="preserve"> )</w:t>
      </w:r>
    </w:p>
    <w:p w14:paraId="238B1D0D" w14:textId="77777777" w:rsidR="000F67B7" w:rsidRPr="00966C34" w:rsidRDefault="000F67B7" w:rsidP="00966C34">
      <w:pPr>
        <w:jc w:val="both"/>
        <w:rPr>
          <w:rFonts w:ascii="Cambria" w:hAnsi="Cambria"/>
          <w:color w:val="000000" w:themeColor="text1"/>
        </w:rPr>
      </w:pPr>
    </w:p>
    <w:p w14:paraId="0AF3DCEB" w14:textId="77777777" w:rsidR="0030080E" w:rsidRPr="00966C34" w:rsidRDefault="0030080E" w:rsidP="00966C34">
      <w:pPr>
        <w:jc w:val="both"/>
        <w:rPr>
          <w:rFonts w:ascii="Cambria" w:hAnsi="Cambria"/>
          <w:color w:val="000000" w:themeColor="text1"/>
        </w:rPr>
      </w:pPr>
    </w:p>
    <w:p w14:paraId="5A6EC466" w14:textId="29F3D5E5" w:rsidR="00BB0B13" w:rsidRPr="00966C34" w:rsidRDefault="0030080E" w:rsidP="001824F2">
      <w:pPr>
        <w:jc w:val="both"/>
        <w:rPr>
          <w:rFonts w:ascii="Cambria" w:hAnsi="Cambria"/>
          <w:color w:val="000000" w:themeColor="text1"/>
        </w:rPr>
      </w:pPr>
      <w:r w:rsidRPr="00966C34">
        <w:rPr>
          <w:rFonts w:ascii="Cambria" w:hAnsi="Cambria"/>
          <w:color w:val="000000" w:themeColor="text1"/>
        </w:rPr>
        <w:t xml:space="preserve">Les contextes africains et </w:t>
      </w:r>
      <w:proofErr w:type="spellStart"/>
      <w:r w:rsidRPr="00966C34">
        <w:rPr>
          <w:rFonts w:ascii="Cambria" w:hAnsi="Cambria"/>
          <w:color w:val="000000" w:themeColor="text1"/>
        </w:rPr>
        <w:t>afrodiasporique</w:t>
      </w:r>
      <w:proofErr w:type="spellEnd"/>
      <w:r w:rsidRPr="00966C34">
        <w:rPr>
          <w:rFonts w:ascii="Cambria" w:hAnsi="Cambria"/>
          <w:color w:val="000000" w:themeColor="text1"/>
        </w:rPr>
        <w:t xml:space="preserve"> du 21e siècle sont marqués par une double dynamique. D’une part, on observe une résurgence des mobilisations des femmes africaines et </w:t>
      </w:r>
      <w:proofErr w:type="spellStart"/>
      <w:r w:rsidRPr="00966C34">
        <w:rPr>
          <w:rFonts w:ascii="Cambria" w:hAnsi="Cambria"/>
          <w:color w:val="000000" w:themeColor="text1"/>
        </w:rPr>
        <w:t>afrodescendantes</w:t>
      </w:r>
      <w:proofErr w:type="spellEnd"/>
      <w:r w:rsidRPr="00966C34">
        <w:rPr>
          <w:rFonts w:ascii="Cambria" w:hAnsi="Cambria"/>
          <w:color w:val="000000" w:themeColor="text1"/>
        </w:rPr>
        <w:t xml:space="preserve"> contre les rapports de dominations patriarcales, autoritaires et/ou la marginalisation de leurs luttes par un féminisme hégémonique issu du Nord global. D’autre part, ce mouvement s’accompagne d’un renouvellement des cadres théoriques critiques féministes, </w:t>
      </w:r>
      <w:r w:rsidR="0031652B" w:rsidRPr="00966C34">
        <w:rPr>
          <w:rFonts w:ascii="Cambria" w:hAnsi="Cambria"/>
          <w:color w:val="000000" w:themeColor="text1"/>
        </w:rPr>
        <w:t xml:space="preserve">s’appuyant sur le féminisme noir et le féminisme </w:t>
      </w:r>
      <w:proofErr w:type="spellStart"/>
      <w:r w:rsidR="0031652B" w:rsidRPr="00966C34">
        <w:rPr>
          <w:rFonts w:ascii="Cambria" w:hAnsi="Cambria"/>
          <w:color w:val="000000" w:themeColor="text1"/>
        </w:rPr>
        <w:t>décolonial</w:t>
      </w:r>
      <w:proofErr w:type="spellEnd"/>
      <w:r w:rsidR="0031652B" w:rsidRPr="00966C34">
        <w:rPr>
          <w:rFonts w:ascii="Cambria" w:hAnsi="Cambria"/>
          <w:color w:val="000000" w:themeColor="text1"/>
        </w:rPr>
        <w:t xml:space="preserve">. Ces derniers contestent simultanément : la domination d’une vision </w:t>
      </w:r>
      <w:proofErr w:type="spellStart"/>
      <w:r w:rsidR="0031652B" w:rsidRPr="00966C34">
        <w:rPr>
          <w:rFonts w:ascii="Cambria" w:hAnsi="Cambria"/>
          <w:color w:val="000000" w:themeColor="text1"/>
        </w:rPr>
        <w:t>androcentrée</w:t>
      </w:r>
      <w:proofErr w:type="spellEnd"/>
      <w:r w:rsidR="0031652B" w:rsidRPr="00966C34">
        <w:rPr>
          <w:rFonts w:ascii="Cambria" w:hAnsi="Cambria"/>
          <w:color w:val="000000" w:themeColor="text1"/>
        </w:rPr>
        <w:t xml:space="preserve"> de la science </w:t>
      </w:r>
      <w:r w:rsidR="006E53D1" w:rsidRPr="00966C34">
        <w:rPr>
          <w:rFonts w:ascii="Cambria" w:hAnsi="Cambria"/>
          <w:color w:val="000000" w:themeColor="text1"/>
        </w:rPr>
        <w:t xml:space="preserve">et </w:t>
      </w:r>
      <w:r w:rsidR="0031652B" w:rsidRPr="00966C34">
        <w:rPr>
          <w:rFonts w:ascii="Cambria" w:hAnsi="Cambria"/>
          <w:color w:val="000000" w:themeColor="text1"/>
        </w:rPr>
        <w:t xml:space="preserve">une production et validation des savoirs par une critique féministe </w:t>
      </w:r>
      <w:proofErr w:type="spellStart"/>
      <w:r w:rsidR="0031652B" w:rsidRPr="00966C34">
        <w:rPr>
          <w:rFonts w:ascii="Cambria" w:hAnsi="Cambria"/>
          <w:color w:val="000000" w:themeColor="text1"/>
        </w:rPr>
        <w:t>occidentalo</w:t>
      </w:r>
      <w:proofErr w:type="spellEnd"/>
      <w:r w:rsidR="0031652B" w:rsidRPr="00966C34">
        <w:rPr>
          <w:rFonts w:ascii="Cambria" w:hAnsi="Cambria"/>
          <w:color w:val="000000" w:themeColor="text1"/>
        </w:rPr>
        <w:t>-centrée. Ainsi</w:t>
      </w:r>
      <w:r w:rsidR="006E53D1" w:rsidRPr="00966C34">
        <w:rPr>
          <w:rFonts w:ascii="Cambria" w:hAnsi="Cambria"/>
          <w:color w:val="000000" w:themeColor="text1"/>
        </w:rPr>
        <w:t>,</w:t>
      </w:r>
      <w:r w:rsidR="0031652B" w:rsidRPr="00966C34">
        <w:rPr>
          <w:rFonts w:ascii="Cambria" w:hAnsi="Cambria"/>
          <w:color w:val="000000" w:themeColor="text1"/>
        </w:rPr>
        <w:t xml:space="preserve"> les</w:t>
      </w:r>
      <w:r w:rsidRPr="00966C34">
        <w:rPr>
          <w:rFonts w:ascii="Cambria" w:hAnsi="Cambria"/>
          <w:color w:val="000000" w:themeColor="text1"/>
        </w:rPr>
        <w:t xml:space="preserve"> approches intellectuelles ancrées dans </w:t>
      </w:r>
      <w:r w:rsidRPr="00966C34">
        <w:rPr>
          <w:rFonts w:ascii="Cambria" w:hAnsi="Cambria"/>
          <w:i/>
          <w:iCs/>
          <w:color w:val="000000" w:themeColor="text1"/>
        </w:rPr>
        <w:t>la</w:t>
      </w:r>
      <w:r w:rsidRPr="00966C34">
        <w:rPr>
          <w:rFonts w:ascii="Cambria" w:hAnsi="Cambria"/>
          <w:color w:val="000000" w:themeColor="text1"/>
        </w:rPr>
        <w:t xml:space="preserve"> </w:t>
      </w:r>
      <w:r w:rsidRPr="00966C34">
        <w:rPr>
          <w:rFonts w:ascii="Cambria" w:hAnsi="Cambria"/>
          <w:i/>
          <w:iCs/>
          <w:color w:val="000000" w:themeColor="text1"/>
        </w:rPr>
        <w:t>pensée</w:t>
      </w:r>
      <w:r w:rsidRPr="00966C34">
        <w:rPr>
          <w:rFonts w:ascii="Cambria" w:hAnsi="Cambria"/>
          <w:color w:val="000000" w:themeColor="text1"/>
        </w:rPr>
        <w:t xml:space="preserve"> </w:t>
      </w:r>
      <w:r w:rsidRPr="00966C34">
        <w:rPr>
          <w:rFonts w:ascii="Cambria" w:hAnsi="Cambria"/>
          <w:i/>
          <w:iCs/>
          <w:color w:val="000000" w:themeColor="text1"/>
        </w:rPr>
        <w:t>féministe</w:t>
      </w:r>
      <w:r w:rsidRPr="00966C34">
        <w:rPr>
          <w:rFonts w:ascii="Cambria" w:hAnsi="Cambria"/>
          <w:color w:val="000000" w:themeColor="text1"/>
        </w:rPr>
        <w:t xml:space="preserve"> </w:t>
      </w:r>
      <w:r w:rsidRPr="00966C34">
        <w:rPr>
          <w:rFonts w:ascii="Cambria" w:hAnsi="Cambria"/>
          <w:i/>
          <w:iCs/>
          <w:color w:val="000000" w:themeColor="text1"/>
        </w:rPr>
        <w:t>noire</w:t>
      </w:r>
      <w:r w:rsidR="006E53D1" w:rsidRPr="00966C34">
        <w:rPr>
          <w:rFonts w:ascii="Cambria" w:hAnsi="Cambria"/>
          <w:i/>
          <w:iCs/>
          <w:color w:val="000000" w:themeColor="text1"/>
        </w:rPr>
        <w:t xml:space="preserve"> </w:t>
      </w:r>
      <w:r w:rsidR="006E53D1" w:rsidRPr="00966C34">
        <w:rPr>
          <w:rFonts w:ascii="Cambria" w:hAnsi="Cambria"/>
          <w:color w:val="000000" w:themeColor="text1"/>
        </w:rPr>
        <w:fldChar w:fldCharType="begin"/>
      </w:r>
      <w:r w:rsidR="006E53D1" w:rsidRPr="00966C34">
        <w:rPr>
          <w:rFonts w:ascii="Cambria" w:hAnsi="Cambria"/>
          <w:color w:val="000000" w:themeColor="text1"/>
        </w:rPr>
        <w:instrText xml:space="preserve"> ADDIN ZOTERO_ITEM CSL_CITATION {"citationID":"uC2RER1E","properties":{"formattedCitation":"(Hill Collins 2017)","plainCitation":"(Hill Collins 2017)","noteIndex":0},"citationItems":[{"id":861,"uris":["http://zotero.org/users/2555088/items/M93RHF3J"],"itemData":{"id":861,"type":"book","abstract":"Malgré le double fardeau de la discrimination raciale et sexuelle, les Africaines-américaines ont développé au fil du temps une riche tradition intellectuelle qui reste aujourd'hui très mal connue. Dans La pensée féministe noire, Patricia Hill Collins offre une interprétation rigoureuse de l'oeuvre des penseures féministes noires de premier plan comme Angela Davis, bell hooks, Alice Walker et Audre Lorde. S'inspirant de la fiction, de la poésie, de la musique et de l'histoire orale, ce livre fournit la première synthèse des incontournables de la pensée féministe noire, en plus d'offrir un solide socle à partir duquel penser l'enchevêtrement des oppressions. « Cependant, tant que la pensée féministe noire, ou peu importe le terme choisi pour décrire ce travail intellectuel, demeure vouée à promouvoir tant l'empowerment des femmes noires que la justice sociale, je compte utiliser ma voix pour la soutenir. La lutte pour la justice n'est pas l'affaire d'un seul groupe, d'un seul individu ni d'un seul mouvement social. Cela ne saurait être accompli par un seul livre, y compris le mien. À mon avis, l'injustice sociale est un problème collectif qui nécessite une solution collective. Quant à mon travail, tout ce qui compte c'est qu'il participe de ce mouvement. »","event-place":"Gatineau (Québec)","ISBN":"978-2-89091-565-7","language":"Français","number-of-pages":"479","publisher":"Editions du Remue-Ménage","publisher-place":"Gatineau (Québec)","source":"Amazon","title":"La pensée féministe noire : Savoir, conscience et politique de l'empowerment","title-short":"La pensée féministe noire","author":[{"family":"Hill Collins","given":"Patricia"}],"issued":{"date-parts":[["2017"]]}}}],"schema":"https://github.com/citation-style-language/schema/raw/master/csl-citation.json"} </w:instrText>
      </w:r>
      <w:r w:rsidR="006E53D1" w:rsidRPr="00966C34">
        <w:rPr>
          <w:rFonts w:ascii="Cambria" w:hAnsi="Cambria"/>
          <w:color w:val="000000" w:themeColor="text1"/>
        </w:rPr>
        <w:fldChar w:fldCharType="separate"/>
      </w:r>
      <w:r w:rsidR="006E53D1" w:rsidRPr="00966C34">
        <w:rPr>
          <w:rFonts w:ascii="Cambria" w:hAnsi="Cambria"/>
          <w:noProof/>
          <w:color w:val="000000" w:themeColor="text1"/>
        </w:rPr>
        <w:t>(Hill Collins 2017)</w:t>
      </w:r>
      <w:r w:rsidR="006E53D1" w:rsidRPr="00966C34">
        <w:rPr>
          <w:rFonts w:ascii="Cambria" w:hAnsi="Cambria"/>
          <w:color w:val="000000" w:themeColor="text1"/>
        </w:rPr>
        <w:fldChar w:fldCharType="end"/>
      </w:r>
      <w:r w:rsidRPr="00966C34">
        <w:rPr>
          <w:rFonts w:ascii="Cambria" w:hAnsi="Cambria"/>
          <w:color w:val="000000" w:themeColor="text1"/>
        </w:rPr>
        <w:t xml:space="preserve">, et/ou le </w:t>
      </w:r>
      <w:proofErr w:type="spellStart"/>
      <w:r w:rsidRPr="00966C34">
        <w:rPr>
          <w:rFonts w:ascii="Cambria" w:hAnsi="Cambria"/>
          <w:color w:val="000000" w:themeColor="text1"/>
        </w:rPr>
        <w:t>feminisme</w:t>
      </w:r>
      <w:proofErr w:type="spellEnd"/>
      <w:r w:rsidRPr="00966C34">
        <w:rPr>
          <w:rFonts w:ascii="Cambria" w:hAnsi="Cambria"/>
          <w:color w:val="000000" w:themeColor="text1"/>
        </w:rPr>
        <w:t xml:space="preserve"> </w:t>
      </w:r>
      <w:proofErr w:type="spellStart"/>
      <w:r w:rsidRPr="00966C34">
        <w:rPr>
          <w:rFonts w:ascii="Cambria" w:hAnsi="Cambria"/>
          <w:color w:val="000000" w:themeColor="text1"/>
        </w:rPr>
        <w:t>décolonial</w:t>
      </w:r>
      <w:proofErr w:type="spellEnd"/>
      <w:r w:rsidRPr="00966C34">
        <w:rPr>
          <w:rFonts w:ascii="Cambria" w:hAnsi="Cambria"/>
          <w:color w:val="000000" w:themeColor="text1"/>
        </w:rPr>
        <w:t xml:space="preserve"> </w:t>
      </w:r>
      <w:r w:rsidRPr="00966C34">
        <w:rPr>
          <w:rFonts w:ascii="Cambria" w:hAnsi="Cambria"/>
          <w:color w:val="000000" w:themeColor="text1"/>
          <w:highlight w:val="yellow"/>
        </w:rPr>
        <w:fldChar w:fldCharType="begin"/>
      </w:r>
      <w:r w:rsidR="006E53D1" w:rsidRPr="00966C34">
        <w:rPr>
          <w:rFonts w:ascii="Cambria" w:hAnsi="Cambria"/>
          <w:color w:val="000000" w:themeColor="text1"/>
          <w:highlight w:val="yellow"/>
        </w:rPr>
        <w:instrText xml:space="preserve"> ADDIN ZOTERO_ITEM CSL_CITATION {"citationID":"FbFbyqXU","properties":{"formattedCitation":"(Collectif 2022)","plainCitation":"(Collectif 2022)","noteIndex":0},"citationItems":[{"id":148,"uris":["http://zotero.org/users/2555088/items/QB6W9RJ3"],"itemData":{"id":148,"type":"book","abstract":"Une anthologie de textes fondateurs et récents sur le féminisme décolonial en Amérique latine, dans toute sa diversité.","event-place":"Paris","language":"fr-FR","number-of-pages":"320","publisher":"Anacaona","publisher-place":"Paris","title":"Pensée féministe décoloniale","URL":"https://www.anacaona.fr/boutique/pensee-feministe-decoloniale-anthologie/","author":[{"family":"Collectif","given":""}],"accessed":{"date-parts":[["2022",10,29]]},"issued":{"date-parts":[["2022"]]}}}],"schema":"https://github.com/citation-style-language/schema/raw/master/csl-citation.json"} </w:instrText>
      </w:r>
      <w:r w:rsidRPr="00966C34">
        <w:rPr>
          <w:rFonts w:ascii="Cambria" w:hAnsi="Cambria"/>
          <w:color w:val="000000" w:themeColor="text1"/>
          <w:highlight w:val="yellow"/>
        </w:rPr>
        <w:fldChar w:fldCharType="separate"/>
      </w:r>
      <w:r w:rsidR="006E53D1" w:rsidRPr="00966C34">
        <w:rPr>
          <w:rFonts w:ascii="Cambria" w:hAnsi="Cambria" w:cs="Times New Roman"/>
          <w:color w:val="000000" w:themeColor="text1"/>
          <w:kern w:val="0"/>
          <w:lang w:val="fr-CA"/>
        </w:rPr>
        <w:t>(Collectif 2022)</w:t>
      </w:r>
      <w:r w:rsidRPr="00966C34">
        <w:rPr>
          <w:rFonts w:ascii="Cambria" w:hAnsi="Cambria"/>
          <w:color w:val="000000" w:themeColor="text1"/>
          <w:highlight w:val="yellow"/>
        </w:rPr>
        <w:fldChar w:fldCharType="end"/>
      </w:r>
      <w:r w:rsidRPr="00966C34">
        <w:rPr>
          <w:rFonts w:ascii="Cambria" w:hAnsi="Cambria"/>
          <w:color w:val="000000" w:themeColor="text1"/>
        </w:rPr>
        <w:t xml:space="preserve"> questionne</w:t>
      </w:r>
      <w:r w:rsidR="006E53D1" w:rsidRPr="00966C34">
        <w:rPr>
          <w:rFonts w:ascii="Cambria" w:hAnsi="Cambria"/>
          <w:color w:val="000000" w:themeColor="text1"/>
        </w:rPr>
        <w:t>nt</w:t>
      </w:r>
      <w:r w:rsidRPr="00966C34">
        <w:rPr>
          <w:rFonts w:ascii="Cambria" w:hAnsi="Cambria"/>
          <w:color w:val="000000" w:themeColor="text1"/>
        </w:rPr>
        <w:t xml:space="preserve"> l’autorité </w:t>
      </w:r>
      <w:r w:rsidR="0031652B" w:rsidRPr="00966C34">
        <w:rPr>
          <w:rFonts w:ascii="Cambria" w:hAnsi="Cambria"/>
          <w:color w:val="000000" w:themeColor="text1"/>
        </w:rPr>
        <w:t xml:space="preserve">de ces </w:t>
      </w:r>
      <w:r w:rsidRPr="00966C34">
        <w:rPr>
          <w:rFonts w:ascii="Cambria" w:hAnsi="Cambria"/>
          <w:color w:val="000000" w:themeColor="text1"/>
        </w:rPr>
        <w:t xml:space="preserve">perspectives </w:t>
      </w:r>
      <w:proofErr w:type="spellStart"/>
      <w:r w:rsidRPr="00966C34">
        <w:rPr>
          <w:rFonts w:ascii="Cambria" w:hAnsi="Cambria"/>
          <w:color w:val="000000" w:themeColor="text1"/>
        </w:rPr>
        <w:t>andro</w:t>
      </w:r>
      <w:proofErr w:type="spellEnd"/>
      <w:r w:rsidRPr="00966C34">
        <w:rPr>
          <w:rFonts w:ascii="Cambria" w:hAnsi="Cambria"/>
          <w:color w:val="000000" w:themeColor="text1"/>
        </w:rPr>
        <w:t xml:space="preserve"> et </w:t>
      </w:r>
      <w:proofErr w:type="spellStart"/>
      <w:r w:rsidRPr="00966C34">
        <w:rPr>
          <w:rFonts w:ascii="Cambria" w:hAnsi="Cambria"/>
          <w:color w:val="000000" w:themeColor="text1"/>
        </w:rPr>
        <w:t>occidentalo</w:t>
      </w:r>
      <w:proofErr w:type="spellEnd"/>
      <w:r w:rsidRPr="00966C34">
        <w:rPr>
          <w:rFonts w:ascii="Cambria" w:hAnsi="Cambria"/>
          <w:color w:val="000000" w:themeColor="text1"/>
        </w:rPr>
        <w:t xml:space="preserve">-centrées </w:t>
      </w:r>
      <w:r w:rsidR="0031652B" w:rsidRPr="00966C34">
        <w:rPr>
          <w:rFonts w:ascii="Cambria" w:hAnsi="Cambria"/>
          <w:color w:val="000000" w:themeColor="text1"/>
        </w:rPr>
        <w:t>de la science</w:t>
      </w:r>
      <w:r w:rsidR="006E53D1" w:rsidRPr="00966C34">
        <w:rPr>
          <w:rFonts w:ascii="Cambria" w:hAnsi="Cambria"/>
          <w:color w:val="000000" w:themeColor="text1"/>
        </w:rPr>
        <w:t>,</w:t>
      </w:r>
      <w:r w:rsidR="0031652B" w:rsidRPr="00966C34">
        <w:rPr>
          <w:rFonts w:ascii="Cambria" w:hAnsi="Cambria"/>
          <w:color w:val="000000" w:themeColor="text1"/>
        </w:rPr>
        <w:t xml:space="preserve"> </w:t>
      </w:r>
      <w:r w:rsidRPr="00966C34">
        <w:rPr>
          <w:rFonts w:ascii="Cambria" w:hAnsi="Cambria"/>
          <w:color w:val="000000" w:themeColor="text1"/>
        </w:rPr>
        <w:t>qui prévalent dans les circuits de production, de validation et de diffusion des savoirs, à partir d’une critique féministe</w:t>
      </w:r>
      <w:r w:rsidR="006E53D1" w:rsidRPr="00966C34">
        <w:rPr>
          <w:rFonts w:ascii="Cambria" w:hAnsi="Cambria"/>
          <w:color w:val="000000" w:themeColor="text1"/>
        </w:rPr>
        <w:t>,</w:t>
      </w:r>
      <w:r w:rsidRPr="00966C34">
        <w:rPr>
          <w:rFonts w:ascii="Cambria" w:hAnsi="Cambria"/>
          <w:color w:val="000000" w:themeColor="text1"/>
        </w:rPr>
        <w:t xml:space="preserve"> qui</w:t>
      </w:r>
      <w:r w:rsidR="006E53D1" w:rsidRPr="00966C34">
        <w:rPr>
          <w:rFonts w:ascii="Cambria" w:hAnsi="Cambria"/>
          <w:color w:val="000000" w:themeColor="text1"/>
        </w:rPr>
        <w:t xml:space="preserve"> est</w:t>
      </w:r>
      <w:r w:rsidRPr="00966C34">
        <w:rPr>
          <w:rFonts w:ascii="Cambria" w:hAnsi="Cambria"/>
          <w:color w:val="000000" w:themeColor="text1"/>
        </w:rPr>
        <w:t xml:space="preserve"> fondée sur </w:t>
      </w:r>
      <w:r w:rsidR="002A6D28" w:rsidRPr="00966C34">
        <w:rPr>
          <w:rFonts w:ascii="Cambria" w:hAnsi="Cambria"/>
          <w:color w:val="000000" w:themeColor="text1"/>
        </w:rPr>
        <w:t xml:space="preserve">le </w:t>
      </w:r>
      <w:r w:rsidRPr="00966C34">
        <w:rPr>
          <w:rFonts w:ascii="Cambria" w:hAnsi="Cambria"/>
          <w:color w:val="000000" w:themeColor="text1"/>
        </w:rPr>
        <w:t xml:space="preserve">rapport dialogique avec les </w:t>
      </w:r>
      <w:proofErr w:type="spellStart"/>
      <w:r w:rsidRPr="00966C34">
        <w:rPr>
          <w:rFonts w:ascii="Cambria" w:hAnsi="Cambria"/>
          <w:color w:val="000000" w:themeColor="text1"/>
        </w:rPr>
        <w:t>militant·es</w:t>
      </w:r>
      <w:proofErr w:type="spellEnd"/>
      <w:r w:rsidRPr="00966C34">
        <w:rPr>
          <w:rFonts w:ascii="Cambria" w:hAnsi="Cambria"/>
          <w:color w:val="000000" w:themeColor="text1"/>
        </w:rPr>
        <w:t xml:space="preserve"> mobilisées sur le terrain, et les chercheuses </w:t>
      </w:r>
      <w:r w:rsidRPr="00966C34">
        <w:rPr>
          <w:rFonts w:ascii="Cambria" w:hAnsi="Cambria"/>
          <w:color w:val="000000" w:themeColor="text1"/>
        </w:rPr>
        <w:fldChar w:fldCharType="begin"/>
      </w:r>
      <w:r w:rsidR="006E53D1" w:rsidRPr="00966C34">
        <w:rPr>
          <w:rFonts w:ascii="Cambria" w:hAnsi="Cambria"/>
          <w:color w:val="000000" w:themeColor="text1"/>
        </w:rPr>
        <w:instrText xml:space="preserve"> ADDIN ZOTERO_ITEM CSL_CITATION {"citationID":"5kSiPfji","properties":{"formattedCitation":"(Taher 2024; Belinga et al. 2019)","plainCitation":"(Taher 2024; Belinga et al. 2019)","noteIndex":0},"citationItems":[{"id":4113,"uris":["http://zotero.org/users/2555088/items/DJ3PVX4Q"],"itemData":{"id":4113,"type":"article-journal","abstract":"Les personnes Noires et racisées produisant des recherches en théorie critique de la race au Québec se retrouvent confrontées à des contextes politiques et universitaires où le concept de « race » pose problème. Ainsi, non seulement cette théorie, constituant une composante des savoirs dits minoritaires, se retrouve discréditée au sein de l’université, mais les chercheur·e·s participant au développement de ces savoirs – d’autant plus si ielles appartiennent à des groupes minoritaires – sont prétendu·e·s illégitimes et incompétent·e·s sur le plan scientifique. Comment comprendre de telles dynamiques dans la production des savoirs collectifs et vis-à-vis de leurs producteur·rice·s au sein des sphères universitaires ? Pour y répondre, cet article propose d’examiner les liens entre l’épistémologie, le genre et la blanchité au sein de la science politique et suggère l’adoption d’une épistémologie de l’humilité à la lumière de ces dynamiques.","container-title":"Politique et Sociétés","DOI":"10.7202/1115340ar","ISSN":"1203-9438, 1703-8480","issue":"3","journalAbbreviation":"ps","language":"fr","note":"publisher: Société québécoise de science politique","page":"201-218","source":"www.erudit.org","title":"Épistémologie, genre et blanchité : quelle place pour les travaux critiques sur la race et les personnes racisées en science politique ?","title-short":"Épistémologie, genre et blanchité","volume":"43","author":[{"family":"Taher","given":"Saaz"}],"issued":{"date-parts":[["2024"]]}}},{"id":1045,"uris":["http://zotero.org/users/2555088/items/FX6DDP3Z"],"itemData":{"id":1045,"type":"article-journal","abstract":"Si la critique féministe adressée à la production des savoirs est désormais institutionnalisée et relativement bien implantée en France et au Québec (Lagrave, 1990 ; Parini, 2010), elle n’a cependant affecté qu’à la marge les pratiques de recherches (Ait Ben Lmadani et Moujoud, 2012 ; Mathieu, 1999) A partir de nos positions situées (Hill Collins, 2008 [1990] ; hooks, 2017 [1984], Bilge, 2015), et de notre expérience de recherche sur des sujets minoritaires, nous revenons sur notre expérience commune de l’organisation d’un atelier sur « les féminismes des marges », proposé lors d’un congrès de sciences sociales au Canada. Cette initiative, qui ambitionnait d’interroger les fondements épistémologiques à l’œuvre dans nos disciplines respectives, nous semble constituer un cas limite (Hamidi, 2012) intéressant, pour penser les effets de l’ordre du genre, de la racisation, et des inégalités géopolitiques en matière de production et de valorisation de savoirs « peu légitimes » au sein de l’espace universitaire (Larcher, 2018). A partir d’un dialogue entre nos différentes perspectives, nous avons alors tenté d’élaborer une pensée commune pour dessiner une ligne de crête, sur laquelle pourraient cheminer les « halfies » (Abu Lughod, 1991), qui, comme nous, articulent leur présence dans des espaces de pouvoir avec des positions minoritaires.","container-title":"Genre, sexualité &amp; société","DOI":"10.4000/gss.5816","ISSN":"2104-3736","issue":"22","language":"fr","license":"Genre, sexualité et société est mis à disposition selon les termes de la licence Creative Commons Attribution - Pas d'Utilisation Commerciale - Pas de Modification 4.0 International.","note":"number: 22\npublisher: IRIS-EHESS","page":"[En ligne]","source":"journals-openedition-org.rproxy.sc.univ-paris-diderot.fr","title":"Les Féministes des marges peuvent-elles parler ? Retour sur un « échec » académique et ses implications épistémologiques et politiques","title-short":"Les Féministes des marges peuvent-elles parler ?","author":[{"family":"Belinga","given":"Marie-Eveline"},{"family":"Eched","given":"Yaël"},{"family":"Ndengue","given":"Rose"}],"issued":{"date-parts":[["2019"]]}}}],"schema":"https://github.com/citation-style-language/schema/raw/master/csl-citation.json"} </w:instrText>
      </w:r>
      <w:r w:rsidRPr="00966C34">
        <w:rPr>
          <w:rFonts w:ascii="Cambria" w:hAnsi="Cambria"/>
          <w:color w:val="000000" w:themeColor="text1"/>
        </w:rPr>
        <w:fldChar w:fldCharType="separate"/>
      </w:r>
      <w:r w:rsidR="006E53D1" w:rsidRPr="00966C34">
        <w:rPr>
          <w:rFonts w:ascii="Cambria" w:hAnsi="Cambria" w:cs="Times New Roman"/>
          <w:color w:val="000000" w:themeColor="text1"/>
          <w:kern w:val="0"/>
          <w:lang w:val="fr-CA"/>
        </w:rPr>
        <w:t>(Taher 2024; Belinga et al. 2019)</w:t>
      </w:r>
      <w:r w:rsidRPr="00966C34">
        <w:rPr>
          <w:rFonts w:ascii="Cambria" w:hAnsi="Cambria"/>
          <w:color w:val="000000" w:themeColor="text1"/>
        </w:rPr>
        <w:fldChar w:fldCharType="end"/>
      </w:r>
      <w:r w:rsidRPr="00966C34">
        <w:rPr>
          <w:rFonts w:ascii="Cambria" w:hAnsi="Cambria"/>
          <w:color w:val="000000" w:themeColor="text1"/>
        </w:rPr>
        <w:t>. Elle</w:t>
      </w:r>
      <w:r w:rsidR="006E53D1" w:rsidRPr="00966C34">
        <w:rPr>
          <w:rFonts w:ascii="Cambria" w:hAnsi="Cambria"/>
          <w:color w:val="000000" w:themeColor="text1"/>
        </w:rPr>
        <w:t>s</w:t>
      </w:r>
      <w:r w:rsidRPr="00966C34">
        <w:rPr>
          <w:rFonts w:ascii="Cambria" w:hAnsi="Cambria"/>
          <w:color w:val="000000" w:themeColor="text1"/>
        </w:rPr>
        <w:t xml:space="preserve"> rappelle</w:t>
      </w:r>
      <w:r w:rsidR="006E53D1" w:rsidRPr="00966C34">
        <w:rPr>
          <w:rFonts w:ascii="Cambria" w:hAnsi="Cambria"/>
          <w:color w:val="000000" w:themeColor="text1"/>
        </w:rPr>
        <w:t>nt</w:t>
      </w:r>
      <w:r w:rsidRPr="00966C34">
        <w:rPr>
          <w:rFonts w:ascii="Cambria" w:hAnsi="Cambria"/>
          <w:color w:val="000000" w:themeColor="text1"/>
        </w:rPr>
        <w:t xml:space="preserve"> la dimension située de toute épistémologie, en éclairant la manière dont les logiques académiques participent à la reproduction des rapports de pouvoir liés au genre, à la race, à la classe, etc., ainsi qu’aux dynamiques géopolitiques. Elle</w:t>
      </w:r>
      <w:r w:rsidR="006E53D1" w:rsidRPr="00966C34">
        <w:rPr>
          <w:rFonts w:ascii="Cambria" w:hAnsi="Cambria"/>
          <w:color w:val="000000" w:themeColor="text1"/>
        </w:rPr>
        <w:t>s</w:t>
      </w:r>
      <w:r w:rsidRPr="00966C34">
        <w:rPr>
          <w:rFonts w:ascii="Cambria" w:hAnsi="Cambria"/>
          <w:color w:val="000000" w:themeColor="text1"/>
        </w:rPr>
        <w:t xml:space="preserve"> invite</w:t>
      </w:r>
      <w:r w:rsidR="006E53D1" w:rsidRPr="00966C34">
        <w:rPr>
          <w:rFonts w:ascii="Cambria" w:hAnsi="Cambria"/>
          <w:color w:val="000000" w:themeColor="text1"/>
        </w:rPr>
        <w:t>nt</w:t>
      </w:r>
      <w:r w:rsidRPr="00966C34">
        <w:rPr>
          <w:rFonts w:ascii="Cambria" w:hAnsi="Cambria"/>
          <w:color w:val="000000" w:themeColor="text1"/>
        </w:rPr>
        <w:t xml:space="preserve"> alors à rompre avec le mythe d’une recherche désincarnée fondée sur des méthodes de recherches </w:t>
      </w:r>
      <w:proofErr w:type="spellStart"/>
      <w:r w:rsidRPr="00966C34">
        <w:rPr>
          <w:rFonts w:ascii="Cambria" w:hAnsi="Cambria"/>
          <w:color w:val="000000" w:themeColor="text1"/>
        </w:rPr>
        <w:t>extractivistes</w:t>
      </w:r>
      <w:proofErr w:type="spellEnd"/>
      <w:r w:rsidR="006E53D1" w:rsidRPr="00966C34">
        <w:rPr>
          <w:rFonts w:ascii="Cambria" w:hAnsi="Cambria"/>
          <w:color w:val="000000" w:themeColor="text1"/>
        </w:rPr>
        <w:t xml:space="preserve"> </w:t>
      </w:r>
      <w:r w:rsidR="006E53D1" w:rsidRPr="00966C34">
        <w:rPr>
          <w:rFonts w:ascii="Cambria" w:hAnsi="Cambria"/>
          <w:color w:val="000000" w:themeColor="text1"/>
        </w:rPr>
        <w:fldChar w:fldCharType="begin"/>
      </w:r>
      <w:r w:rsidR="006E53D1" w:rsidRPr="00966C34">
        <w:rPr>
          <w:rFonts w:ascii="Cambria" w:hAnsi="Cambria"/>
          <w:color w:val="000000" w:themeColor="text1"/>
        </w:rPr>
        <w:instrText xml:space="preserve"> ADDIN ZOTERO_ITEM CSL_CITATION {"citationID":"rkMpicp8","properties":{"formattedCitation":"(Gaudry 2011)","plainCitation":"(Gaudry 2011)","noteIndex":0},"citationItems":[{"id":4138,"uris":["http://zotero.org/users/2555088/items/F26IM789"],"itemData":{"id":4138,"type":"article-journal","container-title":"Wicazo Sa Review","DOI":"10.5749/wicazosareview.26.1.0113","ISSN":"0749-6427","issue":"1","note":"publisher: University of Minnesota Press","page":"113-136","source":"JSTOR","title":"Insurgent Research","volume":"26","author":[{"family":"Gaudry","given":"Adam J. P."}],"issued":{"date-parts":[["2011"]]}}}],"schema":"https://github.com/citation-style-language/schema/raw/master/csl-citation.json"} </w:instrText>
      </w:r>
      <w:r w:rsidR="006E53D1" w:rsidRPr="00966C34">
        <w:rPr>
          <w:rFonts w:ascii="Cambria" w:hAnsi="Cambria"/>
          <w:color w:val="000000" w:themeColor="text1"/>
        </w:rPr>
        <w:fldChar w:fldCharType="separate"/>
      </w:r>
      <w:r w:rsidR="006E53D1" w:rsidRPr="00966C34">
        <w:rPr>
          <w:rFonts w:ascii="Cambria" w:hAnsi="Cambria"/>
          <w:noProof/>
          <w:color w:val="000000" w:themeColor="text1"/>
        </w:rPr>
        <w:t>(Gaudry 2011)</w:t>
      </w:r>
      <w:r w:rsidR="006E53D1" w:rsidRPr="00966C34">
        <w:rPr>
          <w:rFonts w:ascii="Cambria" w:hAnsi="Cambria"/>
          <w:color w:val="000000" w:themeColor="text1"/>
        </w:rPr>
        <w:fldChar w:fldCharType="end"/>
      </w:r>
      <w:r w:rsidR="006E53D1" w:rsidRPr="00966C34">
        <w:rPr>
          <w:rFonts w:ascii="Cambria" w:hAnsi="Cambria"/>
          <w:color w:val="000000" w:themeColor="text1"/>
        </w:rPr>
        <w:t xml:space="preserve">. </w:t>
      </w:r>
    </w:p>
    <w:p w14:paraId="1F3FDE26" w14:textId="003EBFA7" w:rsidR="00676159" w:rsidRPr="00966C34" w:rsidRDefault="00AF5CC4" w:rsidP="001824F2">
      <w:pPr>
        <w:jc w:val="both"/>
        <w:rPr>
          <w:rFonts w:ascii="Cambria" w:hAnsi="Cambria" w:cs="Helvetica"/>
          <w:color w:val="000000" w:themeColor="text1"/>
          <w:kern w:val="0"/>
          <w:lang w:val="fr-CA"/>
        </w:rPr>
      </w:pPr>
      <w:r w:rsidRPr="00966C34">
        <w:rPr>
          <w:rFonts w:ascii="Cambria" w:hAnsi="Cambria"/>
          <w:color w:val="000000" w:themeColor="text1"/>
        </w:rPr>
        <w:t xml:space="preserve">Du fait de cette revendication d’une porosité </w:t>
      </w:r>
      <w:r w:rsidRPr="00966C34">
        <w:rPr>
          <w:rFonts w:ascii="Cambria" w:hAnsi="Cambria"/>
          <w:color w:val="000000" w:themeColor="text1"/>
          <w:lang w:val="fr-CA"/>
        </w:rPr>
        <w:t>des relations entre milieu académique et mouvements sociaux, qui s’appuie sur une circulation et un rapport dialog</w:t>
      </w:r>
      <w:r w:rsidR="00BB0B13" w:rsidRPr="00966C34">
        <w:rPr>
          <w:rFonts w:ascii="Cambria" w:hAnsi="Cambria"/>
          <w:color w:val="000000" w:themeColor="text1"/>
          <w:lang w:val="fr-CA"/>
        </w:rPr>
        <w:t>ique</w:t>
      </w:r>
      <w:r w:rsidRPr="00966C34">
        <w:rPr>
          <w:rFonts w:ascii="Cambria" w:hAnsi="Cambria"/>
          <w:color w:val="000000" w:themeColor="text1"/>
          <w:lang w:val="fr-CA"/>
        </w:rPr>
        <w:t xml:space="preserve"> entre les deux espaces, </w:t>
      </w:r>
      <w:r w:rsidRPr="00966C34">
        <w:rPr>
          <w:rFonts w:ascii="Cambria" w:hAnsi="Cambria"/>
          <w:color w:val="000000" w:themeColor="text1"/>
        </w:rPr>
        <w:t xml:space="preserve"> d’une polarisation de production des sciences depuis </w:t>
      </w:r>
      <w:r w:rsidR="0031652B" w:rsidRPr="00966C34">
        <w:rPr>
          <w:rFonts w:ascii="Cambria" w:hAnsi="Cambria"/>
          <w:color w:val="000000" w:themeColor="text1"/>
        </w:rPr>
        <w:t xml:space="preserve">le Nord et </w:t>
      </w:r>
      <w:r w:rsidRPr="00966C34">
        <w:rPr>
          <w:rFonts w:ascii="Cambria" w:hAnsi="Cambria"/>
          <w:color w:val="000000" w:themeColor="text1"/>
        </w:rPr>
        <w:t>d’</w:t>
      </w:r>
      <w:r w:rsidR="0031652B" w:rsidRPr="00966C34">
        <w:rPr>
          <w:rFonts w:ascii="Cambria" w:hAnsi="Cambria"/>
          <w:color w:val="000000" w:themeColor="text1"/>
        </w:rPr>
        <w:t>un ancrage fort dans les mouvements sociaux et les actions de résistance ordinaires de femmes reléguées aux marges de la société, ces critiques féministes non-hégémoniques</w:t>
      </w:r>
      <w:r w:rsidRPr="00966C34">
        <w:rPr>
          <w:rFonts w:ascii="Cambria" w:hAnsi="Cambria"/>
          <w:color w:val="000000" w:themeColor="text1"/>
        </w:rPr>
        <w:t xml:space="preserve"> ou </w:t>
      </w:r>
      <w:proofErr w:type="spellStart"/>
      <w:r w:rsidRPr="00966C34">
        <w:rPr>
          <w:rFonts w:ascii="Cambria" w:hAnsi="Cambria"/>
          <w:color w:val="000000" w:themeColor="text1"/>
        </w:rPr>
        <w:t>décoloniales</w:t>
      </w:r>
      <w:proofErr w:type="spellEnd"/>
      <w:r w:rsidR="0031652B" w:rsidRPr="00966C34">
        <w:rPr>
          <w:rFonts w:ascii="Cambria" w:hAnsi="Cambria"/>
          <w:color w:val="000000" w:themeColor="text1"/>
        </w:rPr>
        <w:t xml:space="preserve"> </w:t>
      </w:r>
      <w:r w:rsidRPr="00966C34">
        <w:rPr>
          <w:rFonts w:ascii="Cambria" w:hAnsi="Cambria"/>
          <w:color w:val="000000" w:themeColor="text1"/>
        </w:rPr>
        <w:t xml:space="preserve">sont marginalisées et </w:t>
      </w:r>
      <w:r w:rsidR="0031652B" w:rsidRPr="00966C34">
        <w:rPr>
          <w:rFonts w:ascii="Cambria" w:hAnsi="Cambria"/>
          <w:color w:val="000000" w:themeColor="text1"/>
        </w:rPr>
        <w:t>font l’objet de fortes contestations au sein même de l’espace académique.</w:t>
      </w:r>
      <w:r w:rsidRPr="00966C34">
        <w:rPr>
          <w:rFonts w:ascii="Cambria" w:hAnsi="Cambria" w:cs="Helvetica"/>
          <w:color w:val="000000" w:themeColor="text1"/>
          <w:kern w:val="0"/>
          <w:lang w:val="fr-CA"/>
        </w:rPr>
        <w:t xml:space="preserve"> Elles apparaissent comme une menace qui ébranle le mythe d’une Université conçue comme une tour d’ivoire coupée du monde social et politique, au sein de laquelle règnerait l’ordre de l’objectivité. </w:t>
      </w:r>
      <w:r w:rsidR="00676159" w:rsidRPr="00966C34">
        <w:rPr>
          <w:rFonts w:ascii="Cambria" w:hAnsi="Cambria"/>
          <w:color w:val="000000" w:themeColor="text1"/>
        </w:rPr>
        <w:t xml:space="preserve">Que ces liens entre espaces académiques et espaces de luttes soient utilisés pour louer l’épistémologie située, ou à charge contre les communautés africaines ou diasporiques, il est nécessaire d’en examiner les contours en contexte africain et </w:t>
      </w:r>
      <w:proofErr w:type="spellStart"/>
      <w:r w:rsidR="00676159" w:rsidRPr="00966C34">
        <w:rPr>
          <w:rFonts w:ascii="Cambria" w:hAnsi="Cambria"/>
          <w:color w:val="000000" w:themeColor="text1"/>
        </w:rPr>
        <w:t>afrodiasporique</w:t>
      </w:r>
      <w:proofErr w:type="spellEnd"/>
      <w:r w:rsidR="00676159" w:rsidRPr="00966C34">
        <w:rPr>
          <w:rFonts w:ascii="Cambria" w:hAnsi="Cambria"/>
          <w:color w:val="000000" w:themeColor="text1"/>
        </w:rPr>
        <w:t xml:space="preserve">. </w:t>
      </w:r>
    </w:p>
    <w:p w14:paraId="13E0F45F" w14:textId="4F2D72A5" w:rsidR="00BD4071" w:rsidRPr="00966C34" w:rsidRDefault="00676159" w:rsidP="00966C34">
      <w:pPr>
        <w:jc w:val="both"/>
        <w:rPr>
          <w:rFonts w:ascii="Cambria" w:hAnsi="Cambria"/>
          <w:color w:val="000000" w:themeColor="text1"/>
        </w:rPr>
      </w:pPr>
      <w:r w:rsidRPr="00966C34">
        <w:rPr>
          <w:rFonts w:ascii="Cambria" w:hAnsi="Cambria"/>
          <w:color w:val="000000" w:themeColor="text1"/>
        </w:rPr>
        <w:t>C</w:t>
      </w:r>
      <w:r w:rsidR="002A6D28" w:rsidRPr="00966C34">
        <w:rPr>
          <w:rFonts w:ascii="Cambria" w:hAnsi="Cambria"/>
          <w:color w:val="000000" w:themeColor="text1"/>
        </w:rPr>
        <w:t>e dossier thématique</w:t>
      </w:r>
      <w:r w:rsidR="0030080E" w:rsidRPr="00966C34">
        <w:rPr>
          <w:rFonts w:ascii="Cambria" w:hAnsi="Cambria"/>
          <w:color w:val="000000" w:themeColor="text1"/>
        </w:rPr>
        <w:t xml:space="preserve"> vise</w:t>
      </w:r>
      <w:r w:rsidRPr="00966C34">
        <w:rPr>
          <w:rFonts w:ascii="Cambria" w:hAnsi="Cambria"/>
          <w:color w:val="000000" w:themeColor="text1"/>
        </w:rPr>
        <w:t xml:space="preserve"> donc</w:t>
      </w:r>
      <w:r w:rsidR="0030080E" w:rsidRPr="00966C34">
        <w:rPr>
          <w:rFonts w:ascii="Cambria" w:hAnsi="Cambria"/>
          <w:color w:val="000000" w:themeColor="text1"/>
        </w:rPr>
        <w:t xml:space="preserve"> à </w:t>
      </w:r>
      <w:r w:rsidR="0030080E" w:rsidRPr="00966C34">
        <w:rPr>
          <w:rFonts w:ascii="Cambria" w:hAnsi="Cambria" w:cs="Helvetica"/>
          <w:color w:val="000000" w:themeColor="text1"/>
          <w:kern w:val="0"/>
          <w:lang w:val="fr-CA"/>
        </w:rPr>
        <w:t xml:space="preserve">prolonger une démarche initiée à la fin des années 1970, par des chercheuses féministes africaines, qui remettaient en question une géopolitique des savoirs, perpétuant les rapports de domination coloniale. Ceux-ci engendrent une représentation biaisée, et/ou une invisibilisation des histoires et expériences des femmes africaines et afrodescendantes dans la production et la diffusion des savoirs, d’une part, mais également leur marginalisation en tant que chercheuses au sein des institutions académiques </w:t>
      </w:r>
      <w:r w:rsidR="0030080E" w:rsidRPr="00966C34">
        <w:rPr>
          <w:rFonts w:ascii="Cambria" w:hAnsi="Cambria" w:cs="Helvetica"/>
          <w:color w:val="000000" w:themeColor="text1"/>
          <w:kern w:val="0"/>
          <w:lang w:val="fr-CA"/>
        </w:rPr>
        <w:fldChar w:fldCharType="begin"/>
      </w:r>
      <w:r w:rsidR="006E53D1" w:rsidRPr="00966C34">
        <w:rPr>
          <w:rFonts w:ascii="Cambria" w:hAnsi="Cambria" w:cs="Helvetica"/>
          <w:color w:val="000000" w:themeColor="text1"/>
          <w:kern w:val="0"/>
          <w:lang w:val="fr-CA"/>
        </w:rPr>
        <w:instrText xml:space="preserve"> ADDIN ZOTERO_ITEM CSL_CITATION {"citationID":"HJwUyj2S","properties":{"formattedCitation":"(Ndengue 2023; Direnberger et Onibon Doubogan 2022; Dieng 2021; V\\uc0\\u233{}t\\uc0\\u233{}-Congolo et Berthelot-Raffard 2021; Bouka 2020; Angone 2020; Iman et al. 2004)","plainCitation":"(Ndengue 2023; Direnberger et Onibon Doubogan 2022; Dieng 2021; Vété-Congolo et Berthelot-Raffard 2021; Bouka 2020; Angone 2020; Iman et al. 2004)","noteIndex":0},"citationItems":[{"id":1546,"uris":["http://zotero.org/users/2555088/items/92THCVH5"],"itemData":{"id":1546,"type":"article-journal","container-title":"Journal of Women's History","DOI":"10.1353/jowh.2023.a905190","issue":"3","page":"62-80","title":"Deprovincializing the Feminine/Feminist Cameroonian Nationalism of the 1950s. The UDEFEC and Pluriversal Black Feminism","title-short":"Deprovincializing the Feminine/Feminist Cameroonian Nationalism","volume":"35","author":[{"family":"Ndengue","given":"Rose"}],"issued":{"date-parts":[["2023"]]}}},{"id":1486,"uris":["http://zotero.org/users/2555088/items/E2ZAH4MX"],"itemData":{"id":1486,"type":"article-journal","abstract":"Cet article traite des conditions matérielles de production scientifique des universitaires travaillant sur le genre au Bénin. Il montre comment des phénomènes souvent pensés différemment, à savoir les inégalités de genre au sein du monde universitaire et la prégnance des agences de développement au Bénin, mais aussi la division internationale du travail scientifique et le racisme systémique dans les espaces académiques européens et nord-américains structurent les carrières de ces universitaires, et pèsent sur l’institutionnalisation des études de genre au Bénin. Cet article s’appuie sur des entretiens semi-directifs menés auprès d’une vingtaine d’universitaires, issues de disciplines variées de sciences humaines et sociales et de statuts différents, travaillant sur les femmes ou le genre en sciences humaines et sociales dans les universités béninoises. Il fait le constat que la faible institutionnalisation du genre, la précarité des universitaires spécialistes de ce domaine et les inégalités de genre dans les universités béninoises se nourrissent de l’interdépendance entre la division internationale du travail scientifique et les inégalités de genre et de race dans les centres académiques du Nord.","container-title":"Genre, sexualité &amp; société","DOI":"10.4000/gss.7245","ISSN":"2104-3736","issue":"27","language":"fr","license":"https://creativecommons.org/licenses/by-nc-nd/4.0/","note":"number: 27\npublisher: IRIS-EHESS","page":"[En ligne]","source":"journals.openedition.org","title":"Les universitaires béninoises face aux hiérarchies dans la production des savoirs francophones sur le genre","author":[{"family":"Direnberger","given":"Lucia"},{"family":"Onibon Doubogan","given":"Yvette"}],"issued":{"date-parts":[["2022",5,10]]}}},{"id":1172,"uris":["http://zotero.org/users/2555088/items/83UV43AJ"],"itemData":{"id":1172,"type":"book","event-place":"Paris","ISBN":"978-2-7087-0975-1","language":"French","number-of-pages":"224","publisher":"Présence Africaine","publisher-place":"Paris","source":"Amazon","title":"Féminismes africains: Une histoire décoloniale","title-short":"Féminismes africains","author":[{"family":"Dieng","given":"Rama Salla"}],"issued":{"date-parts":[["2021"]]}}},{"id":1337,"uris":["http://zotero.org/users/2555088/items/5P76GN7V"],"itemData":{"id":1337,"type":"article-journal","abstract":"Un article de la revue Recherches féministes, diffusée par la plateforme Érudit.","container-title":"Recherches féministes","DOI":"10.7202/1092227ar","ISSN":"0838-4479, 1705-9240","issue":"2","journalAbbreviation":"rf","language":"fr","note":"publisher: Revue Recherches féministes","page":"1-13","source":"www.erudit.org","title":"Construire et promouvoir une pensée francophone sur le sujet femme noire","volume":"34","author":[{"family":"Vété-Congolo","given":"Hanétha"},{"family":"Berthelot-Raffard","given":"Agnès"}],"issued":{"date-parts":[["2021"]]}}},{"id":1077,"uris":["http://zotero.org/users/2555088/items/F5ZQ34G6"],"itemData":{"id":1077,"type":"chapter","abstract":"This chapter critiques the androcentrism of African anticolonial narratives and explores how it distorts how scholars understand power and politics in Africa. Despite the extensive literature on African women’s contributions to anticolonial resistance, they remain mostly absent from mainstream historical and political analyses of past and current African political landscapes. The chapter argues that this is rooted in African politics scholarship’s stubborn lack of systematic consideration and investigation of women as agents in their own right throughout history. Using feminist International Relations scholarship, it explores the theoretical and historical underpinnings of women’s erasure from narratives about the emergence of the modern African state. It also argues that the European social construction of gender imposed during the colonial encounter influenced which nationalist spaces of contestations were taken seriously and recorded during the independence process. Therefore, this chapter counters this theoretical gap with evidence of the various dimensions of female agency and their impacts during anticolonial struggles.","container-title":"The Palgrave Handbook of African Women's Studies","event-place":"Cham","ISBN":"978-3-319-77030-7","language":"en","note":"DOI: 10.1007/978-3-319-77030-7_5-1","page":"1295-1314","publisher":"Springer International Publishing","publisher-place":"Cham","source":"Springer Link","title":"Women, Colonial Resistance, and Decolonization","URL":"https://doi.org/10.1007/978-3-319-77030-7_5-1","author":[{"family":"Bouka","given":"Yolande"}],"editor":[{"family":"Yacob-Haliso","given":"Olajumoke"},{"family":"Falola","given":"Toyin"}],"accessed":{"date-parts":[["2020",4,29]]},"issued":{"date-parts":[["2020"]]}}},{"id":1174,"uris":["http://zotero.org/users/2555088/items/4JVWAD7M"],"itemData":{"id":1174,"type":"book","abstract":"Sous l’égide symbolique du soixantenaire des Indépendances Africaines, en guise de bilan, Femmes noires francophones propose une réflexion subsaharienne sur le patriarcat et le sexisme aux XXe-XXIe siècles. Cet essai, qui se présente comme une déclaration de politique générale, affirme que « l’heure de nous-même a sonné ». Grâce au récit d’expériences de femmes contemporaines, l’ouvrage est riche de questionnements, d’enjeux et d’interpellations collectives liés à une époque où, sans plus déléguer leur parole à des intermédiaires et d’énièmes médiateurs, les femmes entendent désormais s’exprimer elles-mêmes sur les questions qui les concernent.   LA femme noire et africaine, c’est l’histoire de tant de vies acculées, de tant de ferveurs occultées, de tant de rêves étouffés, de tant d’expériences confinées par des frontières imposées. L’auteure évoque ici une femme reléguée dans un ghetto hors du temps, dont le portrait est encadré par des plafonds de verre et des bornes exogènes. Une femme à qui le racisme et le patriarcat contestent le droit à la parole, dont on s’arroge le droit de devenir expert(e) et porte-parole, de façon surplombante, en toute arrogance et indifférence, sans lui laisser le droit élémentaire et légitime de parler en son nom propre.","event-place":"Paris","language":"FR","number-of-pages":"254","publisher":"Hermann","publisher-place":"Paris","source":"Amazon","title":"Femmes noires francophones: Une réflexion sur le patriarcat et le racisme aux XX-XXIe siècles","title-short":"Femmes noires francophones","author":[{"family":"Angone","given":"Odome"}],"issued":{"date-parts":[["2020"]]}}},{"id":1228,"uris":["http://zotero.org/users/2555088/items/UDD5GR9P"],"itemData":{"id":1228,"type":"book","abstract":"Cet ouvrage représente la traduction du livre intitulé Engendering African social, issu des travaux d'un atelier organisé par le CODESRIA en 1991. Son ambition est de jeter les bases d'une analyse pertinente des rapports sociaux entre les sexes. Il propose une critique et des orientations neuves dans les sciences sociales en Afrique. Il fournit en particulier des orientations méthodologiques pour intégrer la perspective relative au genre. Les contributions réunies dans ce volume ont été rédigées selon des approches disciplinaires différentes, mais leur point commun réside dans une volonté affirmée d'opérer une véritable rupture épistémologique dans les sciences sociales africaines. Une telle entreprise est énorme mais les contributeurs ont réussi à relever ce défi. En effet, par leur complémentarité et la richesse des regards croisés de spécialistes de nationalités et de générations différentes, ce livre offre une nouvelle lecture et des catégories originales d'expression de la relation complexe entre genre, sexe et société. Mais ce livre poursuit aussi un combat d'une autre nature, en vue de promouvoir l'égalité entre les sexes et un meilleur accès des femmes au pouvoir et aux ressources. L'approche ainsi retenue est novatrice. Il constituera un outil précieux pour tous ceux qui s'intéressent au processus de production des connaissances en Afrique.","event-place":"Paris; Dakar","ISBN":"978-2-84586-111-4","language":"Français","number-of-pages":"461","publisher":"Karthala","publisher-place":"Paris; Dakar","source":"Amazon","title":"Sexe, genre et société : Engendrer les sciences sociales africaines","title-short":"Sexe, genre et société","author":[{"family":"Iman","given":"Ayesha M."},{"family":"Mama","given":"Amina"},{"family":"Sow","given":"Fatou"}],"issued":{"date-parts":[["2004"]]}}}],"schema":"https://github.com/citation-style-language/schema/raw/master/csl-citation.json"} </w:instrText>
      </w:r>
      <w:r w:rsidR="0030080E" w:rsidRPr="00966C34">
        <w:rPr>
          <w:rFonts w:ascii="Cambria" w:hAnsi="Cambria" w:cs="Helvetica"/>
          <w:color w:val="000000" w:themeColor="text1"/>
          <w:kern w:val="0"/>
          <w:lang w:val="fr-CA"/>
        </w:rPr>
        <w:fldChar w:fldCharType="separate"/>
      </w:r>
      <w:r w:rsidR="006E53D1" w:rsidRPr="00966C34">
        <w:rPr>
          <w:rFonts w:ascii="Cambria" w:hAnsi="Cambria" w:cs="Times New Roman"/>
          <w:color w:val="000000" w:themeColor="text1"/>
          <w:kern w:val="0"/>
          <w:lang w:val="fr-CA"/>
        </w:rPr>
        <w:t>(Ndengue 2023; Direnberger et Onibon Doubogan 2022; Dieng 2021; Vété-Congolo et Berthelot-Raffard 2021; Bouka 2020; Angone 2020; Iman et al. 2004)</w:t>
      </w:r>
      <w:r w:rsidR="0030080E" w:rsidRPr="00966C34">
        <w:rPr>
          <w:rFonts w:ascii="Cambria" w:hAnsi="Cambria" w:cs="Helvetica"/>
          <w:color w:val="000000" w:themeColor="text1"/>
          <w:kern w:val="0"/>
          <w:lang w:val="fr-CA"/>
        </w:rPr>
        <w:fldChar w:fldCharType="end"/>
      </w:r>
      <w:r w:rsidR="0030080E" w:rsidRPr="00966C34">
        <w:rPr>
          <w:rFonts w:ascii="Cambria" w:hAnsi="Cambria" w:cs="Helvetica"/>
          <w:color w:val="000000" w:themeColor="text1"/>
          <w:kern w:val="0"/>
          <w:lang w:val="fr-CA"/>
        </w:rPr>
        <w:t>.</w:t>
      </w:r>
      <w:r w:rsidR="001824F2" w:rsidRPr="00966C34">
        <w:rPr>
          <w:rFonts w:ascii="Cambria" w:hAnsi="Cambria" w:cs="Helvetica"/>
          <w:color w:val="000000" w:themeColor="text1"/>
          <w:kern w:val="0"/>
          <w:lang w:val="fr-CA"/>
        </w:rPr>
        <w:t xml:space="preserve"> </w:t>
      </w:r>
      <w:r w:rsidRPr="00966C34">
        <w:rPr>
          <w:rFonts w:ascii="Cambria" w:hAnsi="Cambria" w:cs="Helvetica"/>
          <w:color w:val="000000" w:themeColor="text1"/>
          <w:kern w:val="0"/>
          <w:lang w:val="fr-CA"/>
        </w:rPr>
        <w:t>D</w:t>
      </w:r>
      <w:r w:rsidR="0030080E" w:rsidRPr="00966C34">
        <w:rPr>
          <w:rFonts w:ascii="Cambria" w:hAnsi="Cambria" w:cs="Helvetica"/>
          <w:color w:val="000000" w:themeColor="text1"/>
          <w:kern w:val="0"/>
          <w:lang w:val="fr-CA"/>
        </w:rPr>
        <w:t xml:space="preserve">ans une tentative de </w:t>
      </w:r>
      <w:r w:rsidR="0030080E" w:rsidRPr="00966C34">
        <w:rPr>
          <w:rFonts w:ascii="Cambria" w:hAnsi="Cambria" w:cs="Helvetica"/>
          <w:i/>
          <w:iCs/>
          <w:color w:val="000000" w:themeColor="text1"/>
          <w:kern w:val="0"/>
          <w:lang w:val="fr-CA"/>
        </w:rPr>
        <w:t>déjouer</w:t>
      </w:r>
      <w:r w:rsidR="0030080E" w:rsidRPr="00966C34">
        <w:rPr>
          <w:rFonts w:ascii="Cambria" w:hAnsi="Cambria" w:cs="Helvetica"/>
          <w:color w:val="000000" w:themeColor="text1"/>
          <w:kern w:val="0"/>
          <w:lang w:val="fr-CA"/>
        </w:rPr>
        <w:t xml:space="preserve"> </w:t>
      </w:r>
      <w:r w:rsidR="0030080E" w:rsidRPr="00966C34">
        <w:rPr>
          <w:rFonts w:ascii="Cambria" w:hAnsi="Cambria" w:cs="Helvetica"/>
          <w:i/>
          <w:iCs/>
          <w:color w:val="000000" w:themeColor="text1"/>
          <w:kern w:val="0"/>
          <w:lang w:val="fr-CA"/>
        </w:rPr>
        <w:t>le</w:t>
      </w:r>
      <w:r w:rsidR="0030080E" w:rsidRPr="00966C34">
        <w:rPr>
          <w:rFonts w:ascii="Cambria" w:hAnsi="Cambria" w:cs="Helvetica"/>
          <w:color w:val="000000" w:themeColor="text1"/>
          <w:kern w:val="0"/>
          <w:lang w:val="fr-CA"/>
        </w:rPr>
        <w:t xml:space="preserve"> </w:t>
      </w:r>
      <w:r w:rsidR="0030080E" w:rsidRPr="00966C34">
        <w:rPr>
          <w:rFonts w:ascii="Cambria" w:hAnsi="Cambria" w:cs="Helvetica"/>
          <w:i/>
          <w:iCs/>
          <w:color w:val="000000" w:themeColor="text1"/>
          <w:kern w:val="0"/>
          <w:lang w:val="fr-CA"/>
        </w:rPr>
        <w:t>silence</w:t>
      </w:r>
      <w:r w:rsidR="0030080E" w:rsidRPr="00966C34">
        <w:rPr>
          <w:rFonts w:ascii="Cambria" w:hAnsi="Cambria" w:cs="Helvetica"/>
          <w:color w:val="000000" w:themeColor="text1"/>
          <w:kern w:val="0"/>
          <w:lang w:val="fr-CA"/>
        </w:rPr>
        <w:t xml:space="preserve"> </w:t>
      </w:r>
      <w:r w:rsidR="0030080E" w:rsidRPr="00966C34">
        <w:rPr>
          <w:rFonts w:ascii="Cambria" w:hAnsi="Cambria" w:cs="Helvetica"/>
          <w:color w:val="000000" w:themeColor="text1"/>
          <w:kern w:val="0"/>
          <w:highlight w:val="yellow"/>
          <w:lang w:val="fr-CA"/>
        </w:rPr>
        <w:fldChar w:fldCharType="begin"/>
      </w:r>
      <w:r w:rsidR="006E53D1" w:rsidRPr="00966C34">
        <w:rPr>
          <w:rFonts w:ascii="Cambria" w:hAnsi="Cambria" w:cs="Helvetica"/>
          <w:color w:val="000000" w:themeColor="text1"/>
          <w:kern w:val="0"/>
          <w:highlight w:val="yellow"/>
          <w:lang w:val="fr-CA"/>
        </w:rPr>
        <w:instrText xml:space="preserve"> ADDIN ZOTERO_ITEM CSL_CITATION {"citationID":"5AfG4uSO","properties":{"formattedCitation":"(Lamour et al. 2018)","plainCitation":"(Lamour et al. 2018)","noteIndex":0},"citationItems":[{"id":1168,"uris":["http://zotero.org/users/2555088/items/UEH6C6UQ"],"itemData":{"id":1168,"type":"book","abstract":"Le mouvement féministe haïtien vient de célébrer ses 100 ans: occasion idéale pour réfléchir à la réalité des Haïtiennes, tout en y intégrant des courants de pensée européens, américains et panafricains. Ce livre est construit sur le constat qu’Haïti et la Caraïbe ne peuvent faire l’économie de nouvelles pistes de réflexion dans un contexte où […]&lt;/p&gt;","event-place":"Montréal","language":"fr-FR","number-of-pages":"310","publisher":"Les Éditions du remue-ménage","publisher-place":"Montréal","source":"www.editions-rm.ca","title":"Déjouer le silence. Contre-discours sur les femmes haïtiennes","title-short":"Déjouer le silence","URL":"https://www.editions-rm.ca/livres/dejouer-le-silence/","editor":[{"family":"Lamour","given":"Sabine"},{"family":"Côté","given":"Denyse"},{"family":"Alexis","given":"Darline"}],"accessed":{"date-parts":[["2022",4,27]]},"issued":{"date-parts":[["2018"]]}}}],"schema":"https://github.com/citation-style-language/schema/raw/master/csl-citation.json"} </w:instrText>
      </w:r>
      <w:r w:rsidR="0030080E" w:rsidRPr="00966C34">
        <w:rPr>
          <w:rFonts w:ascii="Cambria" w:hAnsi="Cambria" w:cs="Helvetica"/>
          <w:color w:val="000000" w:themeColor="text1"/>
          <w:kern w:val="0"/>
          <w:highlight w:val="yellow"/>
          <w:lang w:val="fr-CA"/>
        </w:rPr>
        <w:fldChar w:fldCharType="separate"/>
      </w:r>
      <w:r w:rsidR="006E53D1" w:rsidRPr="00966C34">
        <w:rPr>
          <w:rFonts w:ascii="Cambria" w:hAnsi="Cambria" w:cs="Times New Roman"/>
          <w:color w:val="000000" w:themeColor="text1"/>
          <w:kern w:val="0"/>
          <w:lang w:val="fr-CA"/>
        </w:rPr>
        <w:t>(Lamour et al. 2018)</w:t>
      </w:r>
      <w:r w:rsidR="0030080E" w:rsidRPr="00966C34">
        <w:rPr>
          <w:rFonts w:ascii="Cambria" w:hAnsi="Cambria" w:cs="Helvetica"/>
          <w:color w:val="000000" w:themeColor="text1"/>
          <w:kern w:val="0"/>
          <w:highlight w:val="yellow"/>
          <w:lang w:val="fr-CA"/>
        </w:rPr>
        <w:fldChar w:fldCharType="end"/>
      </w:r>
      <w:r w:rsidR="0030080E" w:rsidRPr="00966C34">
        <w:rPr>
          <w:rFonts w:ascii="Cambria" w:hAnsi="Cambria" w:cs="Helvetica"/>
          <w:color w:val="000000" w:themeColor="text1"/>
          <w:kern w:val="0"/>
          <w:lang w:val="fr-CA"/>
        </w:rPr>
        <w:t xml:space="preserve"> </w:t>
      </w:r>
      <w:r w:rsidR="0030080E" w:rsidRPr="00966C34">
        <w:rPr>
          <w:rFonts w:ascii="Cambria" w:hAnsi="Cambria" w:cs="Helvetica"/>
          <w:color w:val="000000" w:themeColor="text1"/>
          <w:kern w:val="0"/>
          <w:lang w:val="fr-CA"/>
        </w:rPr>
        <w:lastRenderedPageBreak/>
        <w:t>académique qui entoure les expériences des femmes issues des géographies africaines</w:t>
      </w:r>
      <w:r w:rsidR="0030080E" w:rsidRPr="00966C34">
        <w:rPr>
          <w:rStyle w:val="Appelnotedebasdep"/>
          <w:rFonts w:ascii="Cambria" w:hAnsi="Cambria" w:cs="Helvetica"/>
          <w:color w:val="000000" w:themeColor="text1"/>
          <w:kern w:val="0"/>
          <w:lang w:val="fr-CA"/>
        </w:rPr>
        <w:footnoteReference w:id="1"/>
      </w:r>
      <w:r w:rsidR="0030080E" w:rsidRPr="00966C34">
        <w:rPr>
          <w:rFonts w:ascii="Cambria" w:hAnsi="Cambria" w:cs="Helvetica"/>
          <w:color w:val="000000" w:themeColor="text1"/>
          <w:kern w:val="0"/>
          <w:lang w:val="fr-CA"/>
        </w:rPr>
        <w:t>, ce numéro vise à diffuser les critiques sociales et politiques féministes relevant de la décolonisation des savoirs, initiées depuis l’Afrique et ses</w:t>
      </w:r>
      <w:r w:rsidR="001824F2" w:rsidRPr="00966C34">
        <w:rPr>
          <w:rFonts w:ascii="Cambria" w:hAnsi="Cambria" w:cs="Helvetica"/>
          <w:color w:val="000000" w:themeColor="text1"/>
          <w:kern w:val="0"/>
          <w:lang w:val="fr-CA"/>
        </w:rPr>
        <w:t xml:space="preserve"> </w:t>
      </w:r>
      <w:r w:rsidR="0030080E" w:rsidRPr="00966C34">
        <w:rPr>
          <w:rFonts w:ascii="Cambria" w:hAnsi="Cambria" w:cs="Helvetica"/>
          <w:color w:val="000000" w:themeColor="text1"/>
          <w:kern w:val="0"/>
          <w:lang w:val="fr-CA"/>
        </w:rPr>
        <w:t>diasporas.</w:t>
      </w:r>
      <w:r w:rsidR="001824F2" w:rsidRPr="00966C34">
        <w:rPr>
          <w:rFonts w:ascii="Cambria" w:hAnsi="Cambria" w:cs="Helvetica"/>
          <w:color w:val="000000" w:themeColor="text1"/>
          <w:kern w:val="0"/>
          <w:lang w:val="fr-CA"/>
        </w:rPr>
        <w:t xml:space="preserve"> </w:t>
      </w:r>
      <w:r w:rsidR="0030080E" w:rsidRPr="00966C34">
        <w:rPr>
          <w:rFonts w:ascii="Cambria" w:hAnsi="Cambria" w:cs="Helvetica"/>
          <w:color w:val="000000" w:themeColor="text1"/>
          <w:kern w:val="0"/>
          <w:lang w:val="fr-CA"/>
        </w:rPr>
        <w:t xml:space="preserve">Il s’agit </w:t>
      </w:r>
      <w:r w:rsidR="00BD4071" w:rsidRPr="00966C34">
        <w:rPr>
          <w:rFonts w:ascii="Cambria" w:hAnsi="Cambria" w:cs="Helvetica"/>
          <w:color w:val="000000" w:themeColor="text1"/>
          <w:kern w:val="0"/>
          <w:lang w:val="fr-CA"/>
        </w:rPr>
        <w:t xml:space="preserve">ainsi </w:t>
      </w:r>
      <w:r w:rsidR="0030080E" w:rsidRPr="00966C34">
        <w:rPr>
          <w:rFonts w:ascii="Cambria" w:hAnsi="Cambria" w:cs="Helvetica"/>
          <w:color w:val="000000" w:themeColor="text1"/>
          <w:kern w:val="0"/>
          <w:lang w:val="fr-CA"/>
        </w:rPr>
        <w:t xml:space="preserve">d’explorer </w:t>
      </w:r>
      <w:r w:rsidR="001824F2" w:rsidRPr="001824F2">
        <w:rPr>
          <w:rFonts w:ascii="Cambria" w:hAnsi="Cambria"/>
          <w:color w:val="000000" w:themeColor="text1"/>
        </w:rPr>
        <w:t>C</w:t>
      </w:r>
      <w:r w:rsidR="00BD4071" w:rsidRPr="00966C34">
        <w:rPr>
          <w:rFonts w:ascii="Cambria" w:hAnsi="Cambria"/>
          <w:color w:val="000000" w:themeColor="text1"/>
        </w:rPr>
        <w:t>ette circulation par les dialogues qui se nouent, les liens qui se tissent, mais également les tensions que génèrent les rapports entre décolonisation des savoirs sur le plan académique, expériences de luttes et savoirs.</w:t>
      </w:r>
    </w:p>
    <w:p w14:paraId="380B9423" w14:textId="14CED4DB" w:rsidR="00BD4071" w:rsidRPr="00966C34" w:rsidRDefault="00BD4071" w:rsidP="00966C34">
      <w:pPr>
        <w:jc w:val="both"/>
        <w:rPr>
          <w:rFonts w:ascii="Cambria" w:hAnsi="Cambria"/>
          <w:color w:val="000000" w:themeColor="text1"/>
        </w:rPr>
      </w:pPr>
      <w:r w:rsidRPr="00966C34">
        <w:rPr>
          <w:rFonts w:ascii="Cambria" w:hAnsi="Cambria"/>
          <w:color w:val="000000" w:themeColor="text1"/>
        </w:rPr>
        <w:t>Comment décolonisation des savoirs, pensée féministe noire</w:t>
      </w:r>
      <w:r w:rsidR="001824F2" w:rsidRPr="00966C34">
        <w:rPr>
          <w:rFonts w:ascii="Cambria" w:hAnsi="Cambria"/>
          <w:color w:val="000000" w:themeColor="text1"/>
        </w:rPr>
        <w:t>/</w:t>
      </w:r>
      <w:proofErr w:type="spellStart"/>
      <w:r w:rsidR="001824F2" w:rsidRPr="00966C34">
        <w:rPr>
          <w:rFonts w:ascii="Cambria" w:hAnsi="Cambria"/>
          <w:color w:val="000000" w:themeColor="text1"/>
        </w:rPr>
        <w:t>décoloniale</w:t>
      </w:r>
      <w:proofErr w:type="spellEnd"/>
      <w:r w:rsidRPr="00966C34">
        <w:rPr>
          <w:rFonts w:ascii="Cambria" w:hAnsi="Cambria"/>
          <w:color w:val="000000" w:themeColor="text1"/>
        </w:rPr>
        <w:t xml:space="preserve"> et pratiques militantes interagissent ? Quels sont les effets de la décolonisation des savoirs sur la production des connaissances et sur l’émancipation politique des femmes en Afrique</w:t>
      </w:r>
      <w:r w:rsidR="001824F2" w:rsidRPr="00966C34">
        <w:rPr>
          <w:rFonts w:ascii="Cambria" w:hAnsi="Cambria"/>
          <w:color w:val="000000" w:themeColor="text1"/>
        </w:rPr>
        <w:t xml:space="preserve"> et dans les diasporas africaines</w:t>
      </w:r>
      <w:r w:rsidRPr="00966C34">
        <w:rPr>
          <w:rFonts w:ascii="Cambria" w:hAnsi="Cambria"/>
          <w:color w:val="000000" w:themeColor="text1"/>
        </w:rPr>
        <w:t xml:space="preserve"> ? Comment décentrement géographique et décentralisation des lieux de savoirs peuvent-ils conduire à la justice épistémique ?</w:t>
      </w:r>
    </w:p>
    <w:p w14:paraId="510CACEE" w14:textId="534A7E81" w:rsidR="00BD4071" w:rsidRPr="00966C34" w:rsidRDefault="00BD4071" w:rsidP="00966C34">
      <w:pPr>
        <w:jc w:val="both"/>
        <w:rPr>
          <w:rFonts w:ascii="Cambria" w:hAnsi="Cambria"/>
          <w:color w:val="000000" w:themeColor="text1"/>
        </w:rPr>
      </w:pPr>
      <w:r w:rsidRPr="00966C34">
        <w:rPr>
          <w:rFonts w:ascii="Cambria" w:hAnsi="Cambria"/>
          <w:color w:val="000000" w:themeColor="text1"/>
        </w:rPr>
        <w:t xml:space="preserve">Il s’agit ainsi d’envisager </w:t>
      </w:r>
      <w:r w:rsidR="001824F2" w:rsidRPr="00966C34">
        <w:rPr>
          <w:rFonts w:ascii="Cambria" w:hAnsi="Cambria"/>
          <w:color w:val="000000" w:themeColor="text1"/>
        </w:rPr>
        <w:t>ces</w:t>
      </w:r>
      <w:r w:rsidRPr="00966C34">
        <w:rPr>
          <w:rFonts w:ascii="Cambria" w:hAnsi="Cambria"/>
          <w:color w:val="000000" w:themeColor="text1"/>
        </w:rPr>
        <w:t xml:space="preserve"> question</w:t>
      </w:r>
      <w:r w:rsidR="001824F2" w:rsidRPr="00966C34">
        <w:rPr>
          <w:rFonts w:ascii="Cambria" w:hAnsi="Cambria"/>
          <w:color w:val="000000" w:themeColor="text1"/>
        </w:rPr>
        <w:t xml:space="preserve">s </w:t>
      </w:r>
      <w:r w:rsidRPr="00966C34">
        <w:rPr>
          <w:rFonts w:ascii="Cambria" w:hAnsi="Cambria"/>
          <w:color w:val="000000" w:themeColor="text1"/>
        </w:rPr>
        <w:t>en termes de contribution aux mobilisations féministes et d’inscription dans le mouvement de décolonisation des savoirs initié par les critiques sociales depuis l’Afrique et ses diasporas.</w:t>
      </w:r>
    </w:p>
    <w:p w14:paraId="2F3EE253" w14:textId="77777777" w:rsidR="00BD4071" w:rsidRPr="00966C34" w:rsidRDefault="00BD4071" w:rsidP="001824F2">
      <w:pPr>
        <w:jc w:val="both"/>
        <w:rPr>
          <w:rFonts w:ascii="Cambria" w:hAnsi="Cambria" w:cs="Helvetica"/>
          <w:color w:val="000000" w:themeColor="text1"/>
          <w:kern w:val="0"/>
        </w:rPr>
      </w:pPr>
    </w:p>
    <w:p w14:paraId="13565E6C" w14:textId="77777777" w:rsidR="0030080E" w:rsidRPr="00966C34" w:rsidRDefault="0030080E" w:rsidP="001824F2">
      <w:pPr>
        <w:jc w:val="both"/>
        <w:rPr>
          <w:rFonts w:ascii="Cambria" w:hAnsi="Cambria"/>
          <w:color w:val="000000" w:themeColor="text1"/>
        </w:rPr>
      </w:pPr>
    </w:p>
    <w:p w14:paraId="5F7321DE" w14:textId="77777777" w:rsidR="0030080E" w:rsidRPr="00966C34" w:rsidRDefault="0030080E" w:rsidP="001824F2">
      <w:pPr>
        <w:jc w:val="both"/>
        <w:rPr>
          <w:rFonts w:ascii="Cambria" w:hAnsi="Cambria"/>
          <w:color w:val="000000" w:themeColor="text1"/>
        </w:rPr>
      </w:pPr>
    </w:p>
    <w:p w14:paraId="629F117C" w14:textId="77777777" w:rsidR="0030080E" w:rsidRPr="00966C34" w:rsidRDefault="0030080E" w:rsidP="001824F2">
      <w:pPr>
        <w:jc w:val="both"/>
        <w:rPr>
          <w:rFonts w:ascii="Cambria" w:hAnsi="Cambria"/>
          <w:color w:val="000000" w:themeColor="text1"/>
        </w:rPr>
      </w:pPr>
    </w:p>
    <w:p w14:paraId="3075A193" w14:textId="63161710" w:rsidR="0030080E" w:rsidRPr="00966C34" w:rsidRDefault="0030080E" w:rsidP="001824F2">
      <w:pPr>
        <w:jc w:val="both"/>
        <w:rPr>
          <w:rFonts w:ascii="Cambria" w:hAnsi="Cambria"/>
          <w:b/>
          <w:bCs/>
          <w:color w:val="000000" w:themeColor="text1"/>
        </w:rPr>
      </w:pPr>
      <w:r w:rsidRPr="00966C34">
        <w:rPr>
          <w:rFonts w:ascii="Cambria" w:hAnsi="Cambria"/>
          <w:b/>
          <w:bCs/>
          <w:color w:val="000000" w:themeColor="text1"/>
        </w:rPr>
        <w:t>Bibliographie :</w:t>
      </w:r>
    </w:p>
    <w:p w14:paraId="025ED55D" w14:textId="77777777" w:rsidR="006E53D1" w:rsidRPr="00966C34" w:rsidRDefault="0030080E" w:rsidP="00966C34">
      <w:pPr>
        <w:pStyle w:val="Bibliographie"/>
        <w:jc w:val="both"/>
        <w:rPr>
          <w:rFonts w:ascii="Cambria" w:hAnsi="Cambria"/>
          <w:color w:val="000000" w:themeColor="text1"/>
          <w:lang w:val="fr-CA"/>
        </w:rPr>
      </w:pPr>
      <w:r w:rsidRPr="00966C34">
        <w:rPr>
          <w:rFonts w:ascii="Cambria" w:hAnsi="Cambria"/>
          <w:color w:val="000000" w:themeColor="text1"/>
        </w:rPr>
        <w:t xml:space="preserve"> </w:t>
      </w:r>
      <w:r w:rsidRPr="00966C34">
        <w:rPr>
          <w:rFonts w:ascii="Cambria" w:hAnsi="Cambria"/>
          <w:color w:val="000000" w:themeColor="text1"/>
        </w:rPr>
        <w:fldChar w:fldCharType="begin"/>
      </w:r>
      <w:r w:rsidR="006E53D1" w:rsidRPr="00966C34">
        <w:rPr>
          <w:rFonts w:ascii="Cambria" w:hAnsi="Cambria"/>
          <w:color w:val="000000" w:themeColor="text1"/>
        </w:rPr>
        <w:instrText xml:space="preserve"> ADDIN ZOTERO_BIBL {"uncited":[],"omitted":[],"custom":[]} CSL_BIBLIOGRAPHY </w:instrText>
      </w:r>
      <w:r w:rsidRPr="00966C34">
        <w:rPr>
          <w:rFonts w:ascii="Cambria" w:hAnsi="Cambria"/>
          <w:color w:val="000000" w:themeColor="text1"/>
        </w:rPr>
        <w:fldChar w:fldCharType="separate"/>
      </w:r>
      <w:r w:rsidR="006E53D1" w:rsidRPr="00966C34">
        <w:rPr>
          <w:rFonts w:ascii="Cambria" w:hAnsi="Cambria"/>
          <w:color w:val="000000" w:themeColor="text1"/>
          <w:lang w:val="fr-CA"/>
        </w:rPr>
        <w:t xml:space="preserve">Angone, Odome. 2020. </w:t>
      </w:r>
      <w:r w:rsidR="006E53D1" w:rsidRPr="00966C34">
        <w:rPr>
          <w:rFonts w:ascii="Cambria" w:hAnsi="Cambria"/>
          <w:i/>
          <w:iCs/>
          <w:color w:val="000000" w:themeColor="text1"/>
          <w:lang w:val="fr-CA"/>
        </w:rPr>
        <w:t>Femmes noires francophones: Une réflexion sur le patriarcat et le racisme aux XX-XXIe siècles</w:t>
      </w:r>
      <w:r w:rsidR="006E53D1" w:rsidRPr="00966C34">
        <w:rPr>
          <w:rFonts w:ascii="Cambria" w:hAnsi="Cambria"/>
          <w:color w:val="000000" w:themeColor="text1"/>
          <w:lang w:val="fr-CA"/>
        </w:rPr>
        <w:t>. Hermann.</w:t>
      </w:r>
    </w:p>
    <w:p w14:paraId="0B2C0DB5"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Belinga, Marie-Eveline, Yaël Eched, et Rose Ndengue. 2019. « Les Féministes des marges peuvent-elles parler</w:t>
      </w:r>
      <w:r w:rsidRPr="00966C34">
        <w:rPr>
          <w:rFonts w:ascii="Cambria" w:hAnsi="Cambria" w:cs="Arial"/>
          <w:color w:val="000000" w:themeColor="text1"/>
          <w:lang w:val="fr-CA"/>
        </w:rPr>
        <w:t> </w:t>
      </w:r>
      <w:r w:rsidRPr="00966C34">
        <w:rPr>
          <w:rFonts w:ascii="Cambria" w:hAnsi="Cambria"/>
          <w:color w:val="000000" w:themeColor="text1"/>
          <w:lang w:val="fr-CA"/>
        </w:rPr>
        <w:t>? Retour sur un «</w:t>
      </w:r>
      <w:r w:rsidRPr="00966C34">
        <w:rPr>
          <w:rFonts w:ascii="Cambria" w:hAnsi="Cambria" w:cs="Arial"/>
          <w:color w:val="000000" w:themeColor="text1"/>
          <w:lang w:val="fr-CA"/>
        </w:rPr>
        <w:t> </w:t>
      </w:r>
      <w:r w:rsidRPr="00966C34">
        <w:rPr>
          <w:rFonts w:ascii="Cambria" w:hAnsi="Cambria"/>
          <w:color w:val="000000" w:themeColor="text1"/>
          <w:lang w:val="fr-CA"/>
        </w:rPr>
        <w:t>échec</w:t>
      </w:r>
      <w:r w:rsidRPr="00966C34">
        <w:rPr>
          <w:rFonts w:ascii="Cambria" w:hAnsi="Cambria" w:cs="Arial"/>
          <w:color w:val="000000" w:themeColor="text1"/>
          <w:lang w:val="fr-CA"/>
        </w:rPr>
        <w:t> </w:t>
      </w:r>
      <w:r w:rsidRPr="00966C34">
        <w:rPr>
          <w:rFonts w:ascii="Cambria" w:hAnsi="Cambria"/>
          <w:color w:val="000000" w:themeColor="text1"/>
          <w:lang w:val="fr-CA"/>
        </w:rPr>
        <w:t xml:space="preserve">» académique et ses implications épistémologiques et politiques ». </w:t>
      </w:r>
      <w:r w:rsidRPr="00966C34">
        <w:rPr>
          <w:rFonts w:ascii="Cambria" w:hAnsi="Cambria"/>
          <w:i/>
          <w:iCs/>
          <w:color w:val="000000" w:themeColor="text1"/>
          <w:lang w:val="fr-CA"/>
        </w:rPr>
        <w:t>Genre, sexualité &amp; société</w:t>
      </w:r>
      <w:r w:rsidRPr="00966C34">
        <w:rPr>
          <w:rFonts w:ascii="Cambria" w:hAnsi="Cambria"/>
          <w:color w:val="000000" w:themeColor="text1"/>
          <w:lang w:val="fr-CA"/>
        </w:rPr>
        <w:t>, n</w:t>
      </w:r>
      <w:r w:rsidRPr="00966C34">
        <w:rPr>
          <w:rFonts w:ascii="Cambria" w:hAnsi="Cambria"/>
          <w:color w:val="000000" w:themeColor="text1"/>
          <w:vertAlign w:val="superscript"/>
          <w:lang w:val="fr-CA"/>
        </w:rPr>
        <w:t>o</w:t>
      </w:r>
      <w:r w:rsidRPr="00966C34">
        <w:rPr>
          <w:rFonts w:ascii="Cambria" w:hAnsi="Cambria"/>
          <w:color w:val="000000" w:themeColor="text1"/>
          <w:lang w:val="fr-CA"/>
        </w:rPr>
        <w:t xml:space="preserve"> 22: 22. https://doi.org/10.4000/gss.5816.</w:t>
      </w:r>
    </w:p>
    <w:p w14:paraId="34167FB8"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Bouka, Yolande. </w:t>
      </w:r>
      <w:r w:rsidRPr="00966C34">
        <w:rPr>
          <w:rFonts w:ascii="Cambria" w:hAnsi="Cambria"/>
          <w:color w:val="000000" w:themeColor="text1"/>
          <w:lang w:val="en-CA"/>
        </w:rPr>
        <w:t xml:space="preserve">2020. « Women, Colonial Resistance, and Decolonization ». In </w:t>
      </w:r>
      <w:r w:rsidRPr="00966C34">
        <w:rPr>
          <w:rFonts w:ascii="Cambria" w:hAnsi="Cambria"/>
          <w:i/>
          <w:iCs/>
          <w:color w:val="000000" w:themeColor="text1"/>
          <w:lang w:val="en-CA"/>
        </w:rPr>
        <w:t>The Palgrave Handbook of African Women’s Studies</w:t>
      </w:r>
      <w:r w:rsidRPr="00966C34">
        <w:rPr>
          <w:rFonts w:ascii="Cambria" w:hAnsi="Cambria"/>
          <w:color w:val="000000" w:themeColor="text1"/>
          <w:lang w:val="en-CA"/>
        </w:rPr>
        <w:t xml:space="preserve">, édité par Olajumoke Yacob-Haliso et Toyin Falola. </w:t>
      </w:r>
      <w:r w:rsidRPr="00966C34">
        <w:rPr>
          <w:rFonts w:ascii="Cambria" w:hAnsi="Cambria"/>
          <w:color w:val="000000" w:themeColor="text1"/>
          <w:lang w:val="fr-CA"/>
        </w:rPr>
        <w:t>Springer International Publishing. https://doi.org/10.1007/978-3-319-77030-7_5-1.</w:t>
      </w:r>
    </w:p>
    <w:p w14:paraId="5E2E91B2" w14:textId="04F5750B"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Collectif. 2022. </w:t>
      </w:r>
      <w:r w:rsidRPr="00966C34">
        <w:rPr>
          <w:rFonts w:ascii="Cambria" w:hAnsi="Cambria"/>
          <w:i/>
          <w:iCs/>
          <w:color w:val="000000" w:themeColor="text1"/>
          <w:lang w:val="fr-CA"/>
        </w:rPr>
        <w:t>Pensée féministe décoloniale</w:t>
      </w:r>
      <w:r w:rsidRPr="00966C34">
        <w:rPr>
          <w:rFonts w:ascii="Cambria" w:hAnsi="Cambria"/>
          <w:color w:val="000000" w:themeColor="text1"/>
          <w:lang w:val="fr-CA"/>
        </w:rPr>
        <w:t>. Anacaona.</w:t>
      </w:r>
    </w:p>
    <w:p w14:paraId="3B983EC8"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Dieng, Rama Salla. 2021. </w:t>
      </w:r>
      <w:r w:rsidRPr="00966C34">
        <w:rPr>
          <w:rFonts w:ascii="Cambria" w:hAnsi="Cambria"/>
          <w:i/>
          <w:iCs/>
          <w:color w:val="000000" w:themeColor="text1"/>
          <w:lang w:val="fr-CA"/>
        </w:rPr>
        <w:t>Féminismes africains: Une histoire décoloniale</w:t>
      </w:r>
      <w:r w:rsidRPr="00966C34">
        <w:rPr>
          <w:rFonts w:ascii="Cambria" w:hAnsi="Cambria"/>
          <w:color w:val="000000" w:themeColor="text1"/>
          <w:lang w:val="fr-CA"/>
        </w:rPr>
        <w:t>. Présence Africaine.</w:t>
      </w:r>
    </w:p>
    <w:p w14:paraId="5AAD4A1C"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Direnberger, Lucia, et Yvette Onibon Doubogan. 2022. « Les universitaires béninoises face aux hiérarchies dans la production des savoirs francophones sur le genre ». </w:t>
      </w:r>
      <w:r w:rsidRPr="00966C34">
        <w:rPr>
          <w:rFonts w:ascii="Cambria" w:hAnsi="Cambria"/>
          <w:i/>
          <w:iCs/>
          <w:color w:val="000000" w:themeColor="text1"/>
          <w:lang w:val="fr-CA"/>
        </w:rPr>
        <w:t>Genre, sexualité &amp; société</w:t>
      </w:r>
      <w:r w:rsidRPr="00966C34">
        <w:rPr>
          <w:rFonts w:ascii="Cambria" w:hAnsi="Cambria"/>
          <w:color w:val="000000" w:themeColor="text1"/>
          <w:lang w:val="fr-CA"/>
        </w:rPr>
        <w:t>, n</w:t>
      </w:r>
      <w:r w:rsidRPr="00966C34">
        <w:rPr>
          <w:rFonts w:ascii="Cambria" w:hAnsi="Cambria"/>
          <w:color w:val="000000" w:themeColor="text1"/>
          <w:vertAlign w:val="superscript"/>
          <w:lang w:val="fr-CA"/>
        </w:rPr>
        <w:t>o</w:t>
      </w:r>
      <w:r w:rsidRPr="00966C34">
        <w:rPr>
          <w:rFonts w:ascii="Cambria" w:hAnsi="Cambria"/>
          <w:color w:val="000000" w:themeColor="text1"/>
          <w:lang w:val="fr-CA"/>
        </w:rPr>
        <w:t xml:space="preserve"> 27 (mai): 27. https://doi.org/10.4000/gss.7245.</w:t>
      </w:r>
    </w:p>
    <w:p w14:paraId="4500EAA4" w14:textId="77777777" w:rsidR="006E53D1" w:rsidRPr="00966C34" w:rsidRDefault="006E53D1" w:rsidP="00966C34">
      <w:pPr>
        <w:pStyle w:val="Bibliographie"/>
        <w:jc w:val="both"/>
        <w:rPr>
          <w:rFonts w:ascii="Cambria" w:hAnsi="Cambria"/>
          <w:color w:val="000000" w:themeColor="text1"/>
          <w:lang w:val="en-US"/>
        </w:rPr>
      </w:pPr>
      <w:r w:rsidRPr="00966C34">
        <w:rPr>
          <w:rFonts w:ascii="Cambria" w:hAnsi="Cambria"/>
          <w:color w:val="000000" w:themeColor="text1"/>
        </w:rPr>
        <w:t xml:space="preserve">Gaudry, Adam J. P. 2011. </w:t>
      </w:r>
      <w:r w:rsidRPr="00966C34">
        <w:rPr>
          <w:rFonts w:ascii="Cambria" w:hAnsi="Cambria"/>
          <w:color w:val="000000" w:themeColor="text1"/>
          <w:lang w:val="en-CA"/>
        </w:rPr>
        <w:t xml:space="preserve">« Insurgent Research ». </w:t>
      </w:r>
      <w:r w:rsidRPr="00966C34">
        <w:rPr>
          <w:rFonts w:ascii="Cambria" w:hAnsi="Cambria"/>
          <w:i/>
          <w:iCs/>
          <w:color w:val="000000" w:themeColor="text1"/>
          <w:lang w:val="en-US"/>
        </w:rPr>
        <w:t>Wicazo Sa Review</w:t>
      </w:r>
      <w:r w:rsidRPr="00966C34">
        <w:rPr>
          <w:rFonts w:ascii="Cambria" w:hAnsi="Cambria"/>
          <w:color w:val="000000" w:themeColor="text1"/>
          <w:lang w:val="en-US"/>
        </w:rPr>
        <w:t xml:space="preserve"> 26 (1): 113</w:t>
      </w:r>
      <w:r w:rsidRPr="00966C34">
        <w:rPr>
          <w:rFonts w:ascii="Cambria" w:hAnsi="Cambria" w:cs="Cambria Math"/>
          <w:color w:val="000000" w:themeColor="text1"/>
          <w:lang w:val="en-US"/>
        </w:rPr>
        <w:t>‑</w:t>
      </w:r>
      <w:r w:rsidRPr="00966C34">
        <w:rPr>
          <w:rFonts w:ascii="Cambria" w:hAnsi="Cambria"/>
          <w:color w:val="000000" w:themeColor="text1"/>
          <w:lang w:val="en-US"/>
        </w:rPr>
        <w:t>36. https://doi.org/10.5749/wicazosareview.26.1.0113.</w:t>
      </w:r>
    </w:p>
    <w:p w14:paraId="4F366095"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Hill Collins, Patricia. 2017. </w:t>
      </w:r>
      <w:r w:rsidRPr="00966C34">
        <w:rPr>
          <w:rFonts w:ascii="Cambria" w:hAnsi="Cambria"/>
          <w:i/>
          <w:iCs/>
          <w:color w:val="000000" w:themeColor="text1"/>
          <w:lang w:val="fr-CA"/>
        </w:rPr>
        <w:t>La pensée féministe noire</w:t>
      </w:r>
      <w:r w:rsidRPr="00966C34">
        <w:rPr>
          <w:rFonts w:ascii="Cambria" w:hAnsi="Cambria" w:cs="Arial"/>
          <w:i/>
          <w:iCs/>
          <w:color w:val="000000" w:themeColor="text1"/>
          <w:lang w:val="fr-CA"/>
        </w:rPr>
        <w:t> </w:t>
      </w:r>
      <w:r w:rsidRPr="00966C34">
        <w:rPr>
          <w:rFonts w:ascii="Cambria" w:hAnsi="Cambria"/>
          <w:i/>
          <w:iCs/>
          <w:color w:val="000000" w:themeColor="text1"/>
          <w:lang w:val="fr-CA"/>
        </w:rPr>
        <w:t>: Savoir, conscience et politique de l’empowerment</w:t>
      </w:r>
      <w:r w:rsidRPr="00966C34">
        <w:rPr>
          <w:rFonts w:ascii="Cambria" w:hAnsi="Cambria"/>
          <w:color w:val="000000" w:themeColor="text1"/>
          <w:lang w:val="fr-CA"/>
        </w:rPr>
        <w:t>. Editions du Remue-Ménage.</w:t>
      </w:r>
    </w:p>
    <w:p w14:paraId="74240726"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lastRenderedPageBreak/>
        <w:t xml:space="preserve">Iman, Ayesha M., Amina Mama, et Fatou Sow. 2004. </w:t>
      </w:r>
      <w:r w:rsidRPr="00966C34">
        <w:rPr>
          <w:rFonts w:ascii="Cambria" w:hAnsi="Cambria"/>
          <w:i/>
          <w:iCs/>
          <w:color w:val="000000" w:themeColor="text1"/>
          <w:lang w:val="fr-CA"/>
        </w:rPr>
        <w:t>Sexe, genre et société</w:t>
      </w:r>
      <w:r w:rsidRPr="00966C34">
        <w:rPr>
          <w:rFonts w:ascii="Cambria" w:hAnsi="Cambria" w:cs="Arial"/>
          <w:i/>
          <w:iCs/>
          <w:color w:val="000000" w:themeColor="text1"/>
          <w:lang w:val="fr-CA"/>
        </w:rPr>
        <w:t> </w:t>
      </w:r>
      <w:r w:rsidRPr="00966C34">
        <w:rPr>
          <w:rFonts w:ascii="Cambria" w:hAnsi="Cambria"/>
          <w:i/>
          <w:iCs/>
          <w:color w:val="000000" w:themeColor="text1"/>
          <w:lang w:val="fr-CA"/>
        </w:rPr>
        <w:t>: Engendrer les sciences sociales africaines</w:t>
      </w:r>
      <w:r w:rsidRPr="00966C34">
        <w:rPr>
          <w:rFonts w:ascii="Cambria" w:hAnsi="Cambria"/>
          <w:color w:val="000000" w:themeColor="text1"/>
          <w:lang w:val="fr-CA"/>
        </w:rPr>
        <w:t>. Karthala.</w:t>
      </w:r>
    </w:p>
    <w:p w14:paraId="25332089"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Lamour, Sabine, Denyse Côté, et Darline Alexis, éd. 2018. </w:t>
      </w:r>
      <w:r w:rsidRPr="00966C34">
        <w:rPr>
          <w:rFonts w:ascii="Cambria" w:hAnsi="Cambria"/>
          <w:i/>
          <w:iCs/>
          <w:color w:val="000000" w:themeColor="text1"/>
          <w:lang w:val="fr-CA"/>
        </w:rPr>
        <w:t>Déjouer le silence. Contre-discours sur les femmes haïtiennes</w:t>
      </w:r>
      <w:r w:rsidRPr="00966C34">
        <w:rPr>
          <w:rFonts w:ascii="Cambria" w:hAnsi="Cambria"/>
          <w:color w:val="000000" w:themeColor="text1"/>
          <w:lang w:val="fr-CA"/>
        </w:rPr>
        <w:t>. Les Éditions du remue-ménage. https://www.editions-rm.ca/livres/dejouer-le-silence/.</w:t>
      </w:r>
    </w:p>
    <w:p w14:paraId="3573F89E" w14:textId="77777777" w:rsidR="006E53D1" w:rsidRPr="00966C34" w:rsidRDefault="006E53D1" w:rsidP="00966C34">
      <w:pPr>
        <w:pStyle w:val="Bibliographie"/>
        <w:jc w:val="both"/>
        <w:rPr>
          <w:rFonts w:ascii="Cambria" w:hAnsi="Cambria"/>
          <w:color w:val="000000" w:themeColor="text1"/>
          <w:lang w:val="en-CA"/>
        </w:rPr>
      </w:pPr>
      <w:r w:rsidRPr="00966C34">
        <w:rPr>
          <w:rFonts w:ascii="Cambria" w:hAnsi="Cambria"/>
          <w:color w:val="000000" w:themeColor="text1"/>
          <w:lang w:val="en-CA"/>
        </w:rPr>
        <w:t xml:space="preserve">Ndengue, Rose. 2023. « Deprovincializing the Feminine/Feminist Cameroonian Nationalism of the 1950s. The UDEFEC and Pluriversal Black Feminism ». </w:t>
      </w:r>
      <w:r w:rsidRPr="00966C34">
        <w:rPr>
          <w:rFonts w:ascii="Cambria" w:hAnsi="Cambria"/>
          <w:i/>
          <w:iCs/>
          <w:color w:val="000000" w:themeColor="text1"/>
          <w:lang w:val="en-CA"/>
        </w:rPr>
        <w:t>Journal of Women’s History</w:t>
      </w:r>
      <w:r w:rsidRPr="00966C34">
        <w:rPr>
          <w:rFonts w:ascii="Cambria" w:hAnsi="Cambria"/>
          <w:color w:val="000000" w:themeColor="text1"/>
          <w:lang w:val="en-CA"/>
        </w:rPr>
        <w:t xml:space="preserve"> 35 (3): 62</w:t>
      </w:r>
      <w:r w:rsidRPr="00966C34">
        <w:rPr>
          <w:rFonts w:ascii="Cambria" w:hAnsi="Cambria" w:cs="Cambria Math"/>
          <w:color w:val="000000" w:themeColor="text1"/>
          <w:lang w:val="en-CA"/>
        </w:rPr>
        <w:t>‑</w:t>
      </w:r>
      <w:r w:rsidRPr="00966C34">
        <w:rPr>
          <w:rFonts w:ascii="Cambria" w:hAnsi="Cambria"/>
          <w:color w:val="000000" w:themeColor="text1"/>
          <w:lang w:val="en-CA"/>
        </w:rPr>
        <w:t>80. https://doi.org/10.1353/jowh.2023.a905190.</w:t>
      </w:r>
    </w:p>
    <w:p w14:paraId="3D159EDD"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Taher, Saaz. 2024. « Épistémologie, genre et blanchité</w:t>
      </w:r>
      <w:r w:rsidRPr="00966C34">
        <w:rPr>
          <w:rFonts w:ascii="Cambria" w:hAnsi="Cambria" w:cs="Arial"/>
          <w:color w:val="000000" w:themeColor="text1"/>
          <w:lang w:val="fr-CA"/>
        </w:rPr>
        <w:t> </w:t>
      </w:r>
      <w:r w:rsidRPr="00966C34">
        <w:rPr>
          <w:rFonts w:ascii="Cambria" w:hAnsi="Cambria"/>
          <w:color w:val="000000" w:themeColor="text1"/>
          <w:lang w:val="fr-CA"/>
        </w:rPr>
        <w:t>: quelle place pour les travaux critiques sur la race et les personnes racisées en science politique</w:t>
      </w:r>
      <w:r w:rsidRPr="00966C34">
        <w:rPr>
          <w:rFonts w:ascii="Cambria" w:hAnsi="Cambria" w:cs="Arial"/>
          <w:color w:val="000000" w:themeColor="text1"/>
          <w:lang w:val="fr-CA"/>
        </w:rPr>
        <w:t> </w:t>
      </w:r>
      <w:r w:rsidRPr="00966C34">
        <w:rPr>
          <w:rFonts w:ascii="Cambria" w:hAnsi="Cambria"/>
          <w:color w:val="000000" w:themeColor="text1"/>
          <w:lang w:val="fr-CA"/>
        </w:rPr>
        <w:t xml:space="preserve">? » </w:t>
      </w:r>
      <w:r w:rsidRPr="00966C34">
        <w:rPr>
          <w:rFonts w:ascii="Cambria" w:hAnsi="Cambria"/>
          <w:i/>
          <w:iCs/>
          <w:color w:val="000000" w:themeColor="text1"/>
          <w:lang w:val="fr-CA"/>
        </w:rPr>
        <w:t>Politique et Sociétés</w:t>
      </w:r>
      <w:r w:rsidRPr="00966C34">
        <w:rPr>
          <w:rFonts w:ascii="Cambria" w:hAnsi="Cambria"/>
          <w:color w:val="000000" w:themeColor="text1"/>
          <w:lang w:val="fr-CA"/>
        </w:rPr>
        <w:t xml:space="preserve"> 43 (3): 201</w:t>
      </w:r>
      <w:r w:rsidRPr="00966C34">
        <w:rPr>
          <w:rFonts w:ascii="Cambria" w:hAnsi="Cambria" w:cs="Cambria Math"/>
          <w:color w:val="000000" w:themeColor="text1"/>
          <w:lang w:val="fr-CA"/>
        </w:rPr>
        <w:t>‑</w:t>
      </w:r>
      <w:r w:rsidRPr="00966C34">
        <w:rPr>
          <w:rFonts w:ascii="Cambria" w:hAnsi="Cambria"/>
          <w:color w:val="000000" w:themeColor="text1"/>
          <w:lang w:val="fr-CA"/>
        </w:rPr>
        <w:t>18. https://doi.org/10.7202/1115340ar.</w:t>
      </w:r>
    </w:p>
    <w:p w14:paraId="017C597C" w14:textId="77777777" w:rsidR="006E53D1" w:rsidRPr="00966C34" w:rsidRDefault="006E53D1" w:rsidP="00966C34">
      <w:pPr>
        <w:pStyle w:val="Bibliographie"/>
        <w:jc w:val="both"/>
        <w:rPr>
          <w:rFonts w:ascii="Cambria" w:hAnsi="Cambria"/>
          <w:color w:val="000000" w:themeColor="text1"/>
          <w:lang w:val="fr-CA"/>
        </w:rPr>
      </w:pPr>
      <w:r w:rsidRPr="00966C34">
        <w:rPr>
          <w:rFonts w:ascii="Cambria" w:hAnsi="Cambria"/>
          <w:color w:val="000000" w:themeColor="text1"/>
          <w:lang w:val="fr-CA"/>
        </w:rPr>
        <w:t xml:space="preserve">Vété-Congolo, Hanétha, et Agnès Berthelot-Raffard. 2021. « Construire et promouvoir une pensée francophone sur le sujet femme noire ». </w:t>
      </w:r>
      <w:r w:rsidRPr="00966C34">
        <w:rPr>
          <w:rFonts w:ascii="Cambria" w:hAnsi="Cambria"/>
          <w:i/>
          <w:iCs/>
          <w:color w:val="000000" w:themeColor="text1"/>
          <w:lang w:val="fr-CA"/>
        </w:rPr>
        <w:t>Recherches féministes</w:t>
      </w:r>
      <w:r w:rsidRPr="00966C34">
        <w:rPr>
          <w:rFonts w:ascii="Cambria" w:hAnsi="Cambria"/>
          <w:color w:val="000000" w:themeColor="text1"/>
          <w:lang w:val="fr-CA"/>
        </w:rPr>
        <w:t xml:space="preserve"> 34 (2): 1</w:t>
      </w:r>
      <w:r w:rsidRPr="00966C34">
        <w:rPr>
          <w:rFonts w:ascii="Cambria" w:hAnsi="Cambria" w:cs="Cambria Math"/>
          <w:color w:val="000000" w:themeColor="text1"/>
          <w:lang w:val="fr-CA"/>
        </w:rPr>
        <w:t>‑</w:t>
      </w:r>
      <w:r w:rsidRPr="00966C34">
        <w:rPr>
          <w:rFonts w:ascii="Cambria" w:hAnsi="Cambria"/>
          <w:color w:val="000000" w:themeColor="text1"/>
          <w:lang w:val="fr-CA"/>
        </w:rPr>
        <w:t>13. https://doi.org/10.7202/1092227ar.</w:t>
      </w:r>
    </w:p>
    <w:p w14:paraId="7B92B9D7" w14:textId="1A818B51" w:rsidR="0030080E" w:rsidRPr="00966C34" w:rsidRDefault="0030080E" w:rsidP="00966C34">
      <w:pPr>
        <w:pStyle w:val="Bibliographie"/>
        <w:jc w:val="both"/>
        <w:rPr>
          <w:rFonts w:ascii="Cambria" w:hAnsi="Cambria"/>
          <w:color w:val="000000" w:themeColor="text1"/>
        </w:rPr>
      </w:pPr>
      <w:r w:rsidRPr="00966C34">
        <w:rPr>
          <w:rFonts w:ascii="Cambria" w:hAnsi="Cambria"/>
          <w:color w:val="000000" w:themeColor="text1"/>
        </w:rPr>
        <w:fldChar w:fldCharType="end"/>
      </w:r>
    </w:p>
    <w:p w14:paraId="73711A9D" w14:textId="77777777" w:rsidR="0030080E" w:rsidRPr="00966C34" w:rsidRDefault="0030080E" w:rsidP="001824F2">
      <w:pPr>
        <w:jc w:val="both"/>
        <w:rPr>
          <w:rFonts w:ascii="Cambria" w:hAnsi="Cambria"/>
          <w:color w:val="000000" w:themeColor="text1"/>
        </w:rPr>
      </w:pPr>
    </w:p>
    <w:p w14:paraId="551700E1" w14:textId="77777777" w:rsidR="0030080E" w:rsidRPr="00966C34" w:rsidRDefault="0030080E" w:rsidP="001824F2">
      <w:pPr>
        <w:jc w:val="both"/>
        <w:rPr>
          <w:rFonts w:ascii="Cambria" w:hAnsi="Cambria"/>
          <w:color w:val="000000" w:themeColor="text1"/>
        </w:rPr>
      </w:pPr>
    </w:p>
    <w:p w14:paraId="7A9E0EFC" w14:textId="77777777"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Quelques informations :</w:t>
      </w:r>
    </w:p>
    <w:p w14:paraId="1CB1D555" w14:textId="77777777"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1/ Le dossier thématique sera publié dans la revue </w:t>
      </w:r>
      <w:r w:rsidRPr="00A91C58">
        <w:rPr>
          <w:rFonts w:ascii="Arial" w:eastAsia="Times New Roman" w:hAnsi="Arial" w:cs="Arial"/>
          <w:i/>
          <w:iCs/>
          <w:color w:val="000000"/>
          <w:kern w:val="0"/>
          <w:lang w:eastAsia="fr-FR"/>
          <w14:ligatures w14:val="none"/>
        </w:rPr>
        <w:t>Souffles Mondes </w:t>
      </w:r>
      <w:r w:rsidRPr="00A91C58">
        <w:rPr>
          <w:rFonts w:ascii="Arial" w:eastAsia="Times New Roman" w:hAnsi="Arial" w:cs="Arial"/>
          <w:b/>
          <w:bCs/>
          <w:color w:val="000000"/>
          <w:kern w:val="0"/>
          <w:lang w:eastAsia="fr-FR"/>
          <w14:ligatures w14:val="none"/>
        </w:rPr>
        <w:t>au cours du premiers trimestre 2026</w:t>
      </w:r>
    </w:p>
    <w:p w14:paraId="6D51D40D" w14:textId="0B57DEC4"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 xml:space="preserve">2/ les textes seront publiés en français et en anglais. </w:t>
      </w:r>
      <w:r>
        <w:rPr>
          <w:rFonts w:ascii="Arial" w:eastAsia="Times New Roman" w:hAnsi="Arial" w:cs="Arial"/>
          <w:color w:val="000000"/>
          <w:kern w:val="0"/>
          <w:lang w:eastAsia="fr-FR"/>
          <w14:ligatures w14:val="none"/>
        </w:rPr>
        <w:t xml:space="preserve">l’équipe </w:t>
      </w:r>
      <w:proofErr w:type="spellStart"/>
      <w:r>
        <w:rPr>
          <w:rFonts w:ascii="Arial" w:eastAsia="Times New Roman" w:hAnsi="Arial" w:cs="Arial"/>
          <w:color w:val="000000"/>
          <w:kern w:val="0"/>
          <w:lang w:eastAsia="fr-FR"/>
          <w14:ligatures w14:val="none"/>
        </w:rPr>
        <w:t>editoriale</w:t>
      </w:r>
      <w:proofErr w:type="spellEnd"/>
      <w:r>
        <w:rPr>
          <w:rFonts w:ascii="Arial" w:eastAsia="Times New Roman" w:hAnsi="Arial" w:cs="Arial"/>
          <w:color w:val="000000"/>
          <w:kern w:val="0"/>
          <w:lang w:eastAsia="fr-FR"/>
          <w14:ligatures w14:val="none"/>
        </w:rPr>
        <w:t xml:space="preserve"> de la revu se chargera gratuitement de la traduction dans l’une ou l’autre des deux langues</w:t>
      </w:r>
    </w:p>
    <w:p w14:paraId="7740DD12" w14:textId="55DDA964"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3/ les textes attendus </w:t>
      </w:r>
      <w:r w:rsidRPr="00A91C58">
        <w:rPr>
          <w:rFonts w:ascii="Arial" w:eastAsia="Times New Roman" w:hAnsi="Arial" w:cs="Arial"/>
          <w:b/>
          <w:bCs/>
          <w:color w:val="000000"/>
          <w:kern w:val="0"/>
          <w:lang w:eastAsia="fr-FR"/>
          <w14:ligatures w14:val="none"/>
        </w:rPr>
        <w:t xml:space="preserve">pour la première </w:t>
      </w:r>
      <w:proofErr w:type="spellStart"/>
      <w:proofErr w:type="gramStart"/>
      <w:r>
        <w:rPr>
          <w:rFonts w:ascii="Arial" w:eastAsia="Times New Roman" w:hAnsi="Arial" w:cs="Arial"/>
          <w:b/>
          <w:bCs/>
          <w:color w:val="000000"/>
          <w:kern w:val="0"/>
          <w:lang w:eastAsia="fr-FR"/>
          <w14:ligatures w14:val="none"/>
        </w:rPr>
        <w:t>quinzaineet</w:t>
      </w:r>
      <w:proofErr w:type="spellEnd"/>
      <w:r>
        <w:rPr>
          <w:rFonts w:ascii="Arial" w:eastAsia="Times New Roman" w:hAnsi="Arial" w:cs="Arial"/>
          <w:b/>
          <w:bCs/>
          <w:color w:val="000000"/>
          <w:kern w:val="0"/>
          <w:lang w:eastAsia="fr-FR"/>
          <w14:ligatures w14:val="none"/>
        </w:rPr>
        <w:t xml:space="preserve"> </w:t>
      </w:r>
      <w:r w:rsidRPr="00A91C58">
        <w:rPr>
          <w:rFonts w:ascii="Arial" w:eastAsia="Times New Roman" w:hAnsi="Arial" w:cs="Arial"/>
          <w:b/>
          <w:bCs/>
          <w:color w:val="000000"/>
          <w:kern w:val="0"/>
          <w:lang w:eastAsia="fr-FR"/>
          <w14:ligatures w14:val="none"/>
        </w:rPr>
        <w:t xml:space="preserve"> de</w:t>
      </w:r>
      <w:proofErr w:type="gramEnd"/>
      <w:r w:rsidRPr="00A91C58">
        <w:rPr>
          <w:rFonts w:ascii="Arial" w:eastAsia="Times New Roman" w:hAnsi="Arial" w:cs="Arial"/>
          <w:b/>
          <w:bCs/>
          <w:color w:val="000000"/>
          <w:kern w:val="0"/>
          <w:lang w:eastAsia="fr-FR"/>
          <w14:ligatures w14:val="none"/>
        </w:rPr>
        <w:t> </w:t>
      </w:r>
      <w:r w:rsidRPr="00A91C58">
        <w:rPr>
          <w:rFonts w:ascii="Arial" w:eastAsia="Times New Roman" w:hAnsi="Arial" w:cs="Arial"/>
          <w:b/>
          <w:bCs/>
          <w:color w:val="005A95"/>
          <w:kern w:val="0"/>
          <w:lang w:eastAsia="fr-FR"/>
          <w14:ligatures w14:val="none"/>
        </w:rPr>
        <w:t>novembre 2025</w:t>
      </w:r>
      <w:r w:rsidRPr="00A91C58">
        <w:rPr>
          <w:rFonts w:ascii="Arial" w:eastAsia="Times New Roman" w:hAnsi="Arial" w:cs="Arial"/>
          <w:b/>
          <w:bCs/>
          <w:color w:val="000000"/>
          <w:kern w:val="0"/>
          <w:lang w:eastAsia="fr-FR"/>
          <w14:ligatures w14:val="none"/>
        </w:rPr>
        <w:t> </w:t>
      </w:r>
      <w:r w:rsidRPr="00A91C58">
        <w:rPr>
          <w:rFonts w:ascii="Arial" w:eastAsia="Times New Roman" w:hAnsi="Arial" w:cs="Arial"/>
          <w:color w:val="000000"/>
          <w:kern w:val="0"/>
          <w:lang w:eastAsia="fr-FR"/>
          <w14:ligatures w14:val="none"/>
        </w:rPr>
        <w:t xml:space="preserve">doivent faire environ 5 000 à 6 000 mots maximum références comprises, en format </w:t>
      </w:r>
      <w:proofErr w:type="spellStart"/>
      <w:r w:rsidRPr="00A91C58">
        <w:rPr>
          <w:rFonts w:ascii="Arial" w:eastAsia="Times New Roman" w:hAnsi="Arial" w:cs="Arial"/>
          <w:color w:val="000000"/>
          <w:kern w:val="0"/>
          <w:lang w:eastAsia="fr-FR"/>
          <w14:ligatures w14:val="none"/>
        </w:rPr>
        <w:t>word</w:t>
      </w:r>
      <w:proofErr w:type="spellEnd"/>
      <w:r w:rsidRPr="00A91C58">
        <w:rPr>
          <w:rFonts w:ascii="Arial" w:eastAsia="Times New Roman" w:hAnsi="Arial" w:cs="Arial"/>
          <w:color w:val="000000"/>
          <w:kern w:val="0"/>
          <w:lang w:eastAsia="fr-FR"/>
          <w14:ligatures w14:val="none"/>
        </w:rPr>
        <w:t xml:space="preserve">, police Times New Roman, taille 12, avec une présentation de la </w:t>
      </w:r>
      <w:proofErr w:type="spellStart"/>
      <w:r w:rsidRPr="00A91C58">
        <w:rPr>
          <w:rFonts w:ascii="Arial" w:eastAsia="Times New Roman" w:hAnsi="Arial" w:cs="Arial"/>
          <w:color w:val="000000"/>
          <w:kern w:val="0"/>
          <w:lang w:eastAsia="fr-FR"/>
          <w14:ligatures w14:val="none"/>
        </w:rPr>
        <w:t>bibliograhie</w:t>
      </w:r>
      <w:proofErr w:type="spellEnd"/>
      <w:r w:rsidRPr="00A91C58">
        <w:rPr>
          <w:rFonts w:ascii="Arial" w:eastAsia="Times New Roman" w:hAnsi="Arial" w:cs="Arial"/>
          <w:color w:val="000000"/>
          <w:kern w:val="0"/>
          <w:lang w:eastAsia="fr-FR"/>
          <w14:ligatures w14:val="none"/>
        </w:rPr>
        <w:t>  APA ainsi</w:t>
      </w:r>
    </w:p>
    <w:p w14:paraId="0E6E0064" w14:textId="77777777"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 xml:space="preserve">- dans le corps du texte (initiale </w:t>
      </w:r>
      <w:proofErr w:type="spellStart"/>
      <w:r w:rsidRPr="00A91C58">
        <w:rPr>
          <w:rFonts w:ascii="Arial" w:eastAsia="Times New Roman" w:hAnsi="Arial" w:cs="Arial"/>
          <w:color w:val="000000"/>
          <w:kern w:val="0"/>
          <w:lang w:eastAsia="fr-FR"/>
          <w14:ligatures w14:val="none"/>
        </w:rPr>
        <w:t>prénom.nom</w:t>
      </w:r>
      <w:proofErr w:type="spellEnd"/>
      <w:r w:rsidRPr="00A91C58">
        <w:rPr>
          <w:rFonts w:ascii="Arial" w:eastAsia="Times New Roman" w:hAnsi="Arial" w:cs="Arial"/>
          <w:color w:val="000000"/>
          <w:kern w:val="0"/>
          <w:lang w:eastAsia="fr-FR"/>
          <w14:ligatures w14:val="none"/>
        </w:rPr>
        <w:t xml:space="preserve"> auteur, année de publication), exemple : (Guillemet, </w:t>
      </w:r>
      <w:proofErr w:type="spellStart"/>
      <w:r w:rsidRPr="00A91C58">
        <w:rPr>
          <w:rFonts w:ascii="Arial" w:eastAsia="Times New Roman" w:hAnsi="Arial" w:cs="Arial"/>
          <w:color w:val="000000"/>
          <w:kern w:val="0"/>
          <w:lang w:eastAsia="fr-FR"/>
          <w14:ligatures w14:val="none"/>
        </w:rPr>
        <w:t>Maesen</w:t>
      </w:r>
      <w:proofErr w:type="spellEnd"/>
      <w:r w:rsidRPr="00A91C58">
        <w:rPr>
          <w:rFonts w:ascii="Arial" w:eastAsia="Times New Roman" w:hAnsi="Arial" w:cs="Arial"/>
          <w:color w:val="000000"/>
          <w:kern w:val="0"/>
          <w:lang w:eastAsia="fr-FR"/>
          <w14:ligatures w14:val="none"/>
        </w:rPr>
        <w:t xml:space="preserve">, </w:t>
      </w:r>
      <w:proofErr w:type="spellStart"/>
      <w:r w:rsidRPr="00A91C58">
        <w:rPr>
          <w:rFonts w:ascii="Arial" w:eastAsia="Times New Roman" w:hAnsi="Arial" w:cs="Arial"/>
          <w:color w:val="000000"/>
          <w:kern w:val="0"/>
          <w:lang w:eastAsia="fr-FR"/>
          <w14:ligatures w14:val="none"/>
        </w:rPr>
        <w:t>Delcarte</w:t>
      </w:r>
      <w:proofErr w:type="spellEnd"/>
      <w:r w:rsidRPr="00A91C58">
        <w:rPr>
          <w:rFonts w:ascii="Arial" w:eastAsia="Times New Roman" w:hAnsi="Arial" w:cs="Arial"/>
          <w:color w:val="000000"/>
          <w:kern w:val="0"/>
          <w:lang w:eastAsia="fr-FR"/>
          <w14:ligatures w14:val="none"/>
        </w:rPr>
        <w:t xml:space="preserve"> &amp; </w:t>
      </w:r>
      <w:proofErr w:type="spellStart"/>
      <w:r w:rsidRPr="00A91C58">
        <w:rPr>
          <w:rFonts w:ascii="Arial" w:eastAsia="Times New Roman" w:hAnsi="Arial" w:cs="Arial"/>
          <w:color w:val="000000"/>
          <w:kern w:val="0"/>
          <w:lang w:eastAsia="fr-FR"/>
          <w14:ligatures w14:val="none"/>
        </w:rPr>
        <w:t>Lognay</w:t>
      </w:r>
      <w:proofErr w:type="spellEnd"/>
      <w:r w:rsidRPr="00A91C58">
        <w:rPr>
          <w:rFonts w:ascii="Arial" w:eastAsia="Times New Roman" w:hAnsi="Arial" w:cs="Arial"/>
          <w:color w:val="000000"/>
          <w:kern w:val="0"/>
          <w:lang w:eastAsia="fr-FR"/>
          <w14:ligatures w14:val="none"/>
        </w:rPr>
        <w:t>, 2009)</w:t>
      </w:r>
    </w:p>
    <w:p w14:paraId="2D11B1C1" w14:textId="77777777"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 xml:space="preserve">- en fin de </w:t>
      </w:r>
      <w:proofErr w:type="gramStart"/>
      <w:r w:rsidRPr="00A91C58">
        <w:rPr>
          <w:rFonts w:ascii="Arial" w:eastAsia="Times New Roman" w:hAnsi="Arial" w:cs="Arial"/>
          <w:color w:val="000000"/>
          <w:kern w:val="0"/>
          <w:lang w:eastAsia="fr-FR"/>
          <w14:ligatures w14:val="none"/>
        </w:rPr>
        <w:t>texte  exemple</w:t>
      </w:r>
      <w:proofErr w:type="gramEnd"/>
      <w:r w:rsidRPr="00A91C58">
        <w:rPr>
          <w:rFonts w:ascii="Arial" w:eastAsia="Times New Roman" w:hAnsi="Arial" w:cs="Arial"/>
          <w:color w:val="000000"/>
          <w:kern w:val="0"/>
          <w:lang w:eastAsia="fr-FR"/>
          <w14:ligatures w14:val="none"/>
        </w:rPr>
        <w:t xml:space="preserve"> : </w:t>
      </w:r>
    </w:p>
    <w:p w14:paraId="1ADD0026" w14:textId="77777777" w:rsidR="00A91C58" w:rsidRPr="00A91C58" w:rsidRDefault="00A91C58" w:rsidP="00A91C58">
      <w:pPr>
        <w:shd w:val="clear" w:color="auto" w:fill="FFFFFF"/>
        <w:rPr>
          <w:rFonts w:ascii="Calibri" w:eastAsia="Times New Roman" w:hAnsi="Calibri" w:cs="Calibri"/>
          <w:color w:val="000000"/>
          <w:kern w:val="0"/>
          <w:lang w:eastAsia="fr-FR"/>
          <w14:ligatures w14:val="none"/>
        </w:rPr>
      </w:pPr>
      <w:r w:rsidRPr="00A91C58">
        <w:rPr>
          <w:rFonts w:ascii="Arial" w:eastAsia="Times New Roman" w:hAnsi="Arial" w:cs="Arial"/>
          <w:color w:val="000000"/>
          <w:kern w:val="0"/>
          <w:lang w:eastAsia="fr-FR"/>
          <w14:ligatures w14:val="none"/>
        </w:rPr>
        <w:t xml:space="preserve">     Guillemet TA., </w:t>
      </w:r>
      <w:proofErr w:type="spellStart"/>
      <w:r w:rsidRPr="00A91C58">
        <w:rPr>
          <w:rFonts w:ascii="Arial" w:eastAsia="Times New Roman" w:hAnsi="Arial" w:cs="Arial"/>
          <w:color w:val="000000"/>
          <w:kern w:val="0"/>
          <w:lang w:eastAsia="fr-FR"/>
          <w14:ligatures w14:val="none"/>
        </w:rPr>
        <w:t>Maesen</w:t>
      </w:r>
      <w:proofErr w:type="spellEnd"/>
      <w:r w:rsidRPr="00A91C58">
        <w:rPr>
          <w:rFonts w:ascii="Arial" w:eastAsia="Times New Roman" w:hAnsi="Arial" w:cs="Arial"/>
          <w:color w:val="000000"/>
          <w:kern w:val="0"/>
          <w:lang w:eastAsia="fr-FR"/>
          <w14:ligatures w14:val="none"/>
        </w:rPr>
        <w:t xml:space="preserve"> P., </w:t>
      </w:r>
      <w:proofErr w:type="spellStart"/>
      <w:r w:rsidRPr="00A91C58">
        <w:rPr>
          <w:rFonts w:ascii="Arial" w:eastAsia="Times New Roman" w:hAnsi="Arial" w:cs="Arial"/>
          <w:color w:val="000000"/>
          <w:kern w:val="0"/>
          <w:lang w:eastAsia="fr-FR"/>
          <w14:ligatures w14:val="none"/>
        </w:rPr>
        <w:t>Delcarte</w:t>
      </w:r>
      <w:proofErr w:type="spellEnd"/>
      <w:r w:rsidRPr="00A91C58">
        <w:rPr>
          <w:rFonts w:ascii="Arial" w:eastAsia="Times New Roman" w:hAnsi="Arial" w:cs="Arial"/>
          <w:color w:val="000000"/>
          <w:kern w:val="0"/>
          <w:lang w:eastAsia="fr-FR"/>
          <w14:ligatures w14:val="none"/>
        </w:rPr>
        <w:t xml:space="preserve"> É. &amp; </w:t>
      </w:r>
      <w:proofErr w:type="spellStart"/>
      <w:r w:rsidRPr="00A91C58">
        <w:rPr>
          <w:rFonts w:ascii="Arial" w:eastAsia="Times New Roman" w:hAnsi="Arial" w:cs="Arial"/>
          <w:color w:val="000000"/>
          <w:kern w:val="0"/>
          <w:lang w:eastAsia="fr-FR"/>
          <w14:ligatures w14:val="none"/>
        </w:rPr>
        <w:t>Lognay</w:t>
      </w:r>
      <w:proofErr w:type="spellEnd"/>
      <w:r w:rsidRPr="00A91C58">
        <w:rPr>
          <w:rFonts w:ascii="Arial" w:eastAsia="Times New Roman" w:hAnsi="Arial" w:cs="Arial"/>
          <w:color w:val="000000"/>
          <w:kern w:val="0"/>
          <w:lang w:eastAsia="fr-FR"/>
          <w14:ligatures w14:val="none"/>
        </w:rPr>
        <w:t xml:space="preserve"> GC. </w:t>
      </w:r>
      <w:r w:rsidRPr="00A91C58">
        <w:rPr>
          <w:rFonts w:ascii="Arial" w:eastAsia="Times New Roman" w:hAnsi="Arial" w:cs="Arial"/>
          <w:color w:val="000000"/>
          <w:kern w:val="0"/>
          <w:lang w:val="en-CA" w:eastAsia="fr-FR"/>
          <w14:ligatures w14:val="none"/>
        </w:rPr>
        <w:t>(2009). Factors influencing microbiological and chemical composition of South-Belgian raw sludge. </w:t>
      </w:r>
      <w:proofErr w:type="spellStart"/>
      <w:r w:rsidRPr="00A91C58">
        <w:rPr>
          <w:rFonts w:ascii="Arial" w:eastAsia="Times New Roman" w:hAnsi="Arial" w:cs="Arial"/>
          <w:i/>
          <w:iCs/>
          <w:color w:val="000000"/>
          <w:kern w:val="0"/>
          <w:lang w:eastAsia="fr-FR"/>
          <w14:ligatures w14:val="none"/>
        </w:rPr>
        <w:t>Biotechnology</w:t>
      </w:r>
      <w:proofErr w:type="spellEnd"/>
      <w:r w:rsidRPr="00A91C58">
        <w:rPr>
          <w:rFonts w:ascii="Arial" w:eastAsia="Times New Roman" w:hAnsi="Arial" w:cs="Arial"/>
          <w:i/>
          <w:iCs/>
          <w:color w:val="000000"/>
          <w:kern w:val="0"/>
          <w:lang w:eastAsia="fr-FR"/>
          <w14:ligatures w14:val="none"/>
        </w:rPr>
        <w:t xml:space="preserve">, </w:t>
      </w:r>
      <w:proofErr w:type="spellStart"/>
      <w:r w:rsidRPr="00A91C58">
        <w:rPr>
          <w:rFonts w:ascii="Arial" w:eastAsia="Times New Roman" w:hAnsi="Arial" w:cs="Arial"/>
          <w:i/>
          <w:iCs/>
          <w:color w:val="000000"/>
          <w:kern w:val="0"/>
          <w:lang w:eastAsia="fr-FR"/>
          <w14:ligatures w14:val="none"/>
        </w:rPr>
        <w:t>Agronomy</w:t>
      </w:r>
      <w:proofErr w:type="spellEnd"/>
      <w:r w:rsidRPr="00A91C58">
        <w:rPr>
          <w:rFonts w:ascii="Arial" w:eastAsia="Times New Roman" w:hAnsi="Arial" w:cs="Arial"/>
          <w:i/>
          <w:iCs/>
          <w:color w:val="000000"/>
          <w:kern w:val="0"/>
          <w:lang w:eastAsia="fr-FR"/>
          <w14:ligatures w14:val="none"/>
        </w:rPr>
        <w:t>, Society and         </w:t>
      </w:r>
      <w:proofErr w:type="spellStart"/>
      <w:r w:rsidRPr="00A91C58">
        <w:rPr>
          <w:rFonts w:ascii="Arial" w:eastAsia="Times New Roman" w:hAnsi="Arial" w:cs="Arial"/>
          <w:i/>
          <w:iCs/>
          <w:color w:val="000000"/>
          <w:kern w:val="0"/>
          <w:lang w:eastAsia="fr-FR"/>
          <w14:ligatures w14:val="none"/>
        </w:rPr>
        <w:t>Environment</w:t>
      </w:r>
      <w:proofErr w:type="spellEnd"/>
      <w:r w:rsidRPr="00A91C58">
        <w:rPr>
          <w:rFonts w:ascii="Arial" w:eastAsia="Times New Roman" w:hAnsi="Arial" w:cs="Arial"/>
          <w:color w:val="000000"/>
          <w:kern w:val="0"/>
          <w:lang w:eastAsia="fr-FR"/>
          <w14:ligatures w14:val="none"/>
        </w:rPr>
        <w:t>, </w:t>
      </w:r>
      <w:hyperlink r:id="rId6" w:tgtFrame="_blank" w:history="1">
        <w:r w:rsidRPr="00A91C58">
          <w:rPr>
            <w:rFonts w:ascii="Arial" w:eastAsia="Times New Roman" w:hAnsi="Arial" w:cs="Arial"/>
            <w:color w:val="000000"/>
            <w:kern w:val="0"/>
            <w:u w:val="single"/>
            <w:lang w:eastAsia="fr-FR"/>
            <w14:ligatures w14:val="none"/>
          </w:rPr>
          <w:t>13(2), 249-255</w:t>
        </w:r>
      </w:hyperlink>
      <w:r w:rsidRPr="00A91C58">
        <w:rPr>
          <w:rFonts w:ascii="Arial" w:eastAsia="Times New Roman" w:hAnsi="Arial" w:cs="Arial"/>
          <w:color w:val="000000"/>
          <w:kern w:val="0"/>
          <w:lang w:eastAsia="fr-FR"/>
          <w14:ligatures w14:val="none"/>
        </w:rPr>
        <w:t>.</w:t>
      </w:r>
    </w:p>
    <w:p w14:paraId="6E899DB7" w14:textId="77777777" w:rsidR="0030080E" w:rsidRPr="00966C34" w:rsidRDefault="0030080E" w:rsidP="001824F2">
      <w:pPr>
        <w:jc w:val="both"/>
        <w:rPr>
          <w:rFonts w:ascii="Cambria" w:hAnsi="Cambria"/>
          <w:color w:val="000000" w:themeColor="text1"/>
        </w:rPr>
      </w:pPr>
    </w:p>
    <w:p w14:paraId="12D15C09" w14:textId="77777777" w:rsidR="008825EB" w:rsidRPr="00966C34" w:rsidRDefault="008825EB" w:rsidP="001824F2">
      <w:pPr>
        <w:jc w:val="both"/>
        <w:rPr>
          <w:rFonts w:ascii="Cambria" w:hAnsi="Cambria"/>
          <w:color w:val="000000" w:themeColor="text1"/>
        </w:rPr>
      </w:pPr>
    </w:p>
    <w:p w14:paraId="0411D06D" w14:textId="77777777" w:rsidR="008825EB" w:rsidRPr="00966C34" w:rsidRDefault="008825EB" w:rsidP="001824F2">
      <w:pPr>
        <w:jc w:val="both"/>
        <w:rPr>
          <w:rFonts w:ascii="Cambria" w:hAnsi="Cambria"/>
          <w:color w:val="000000" w:themeColor="text1"/>
        </w:rPr>
      </w:pPr>
    </w:p>
    <w:p w14:paraId="30E91101" w14:textId="77777777" w:rsidR="00F9712A" w:rsidRPr="00966C34" w:rsidRDefault="00F9712A" w:rsidP="001824F2">
      <w:pPr>
        <w:jc w:val="both"/>
        <w:rPr>
          <w:rFonts w:ascii="Cambria" w:hAnsi="Cambria"/>
          <w:color w:val="000000" w:themeColor="text1"/>
        </w:rPr>
      </w:pPr>
    </w:p>
    <w:p w14:paraId="280383AB" w14:textId="77777777" w:rsidR="008825EB" w:rsidRPr="00966C34" w:rsidRDefault="008825EB" w:rsidP="001824F2">
      <w:pPr>
        <w:jc w:val="both"/>
        <w:rPr>
          <w:rFonts w:ascii="Cambria" w:hAnsi="Cambria"/>
          <w:color w:val="000000" w:themeColor="text1"/>
        </w:rPr>
      </w:pPr>
    </w:p>
    <w:p w14:paraId="7A4D205C" w14:textId="77777777" w:rsidR="0030080E" w:rsidRPr="00966C34" w:rsidRDefault="0030080E" w:rsidP="001824F2">
      <w:pPr>
        <w:jc w:val="both"/>
        <w:rPr>
          <w:rFonts w:ascii="Cambria" w:hAnsi="Cambria"/>
          <w:color w:val="000000" w:themeColor="text1"/>
        </w:rPr>
      </w:pPr>
    </w:p>
    <w:p w14:paraId="7BDF7456" w14:textId="77777777" w:rsidR="0030080E" w:rsidRPr="00966C34" w:rsidRDefault="0030080E" w:rsidP="001824F2">
      <w:pPr>
        <w:jc w:val="both"/>
        <w:rPr>
          <w:rFonts w:ascii="Cambria" w:hAnsi="Cambria"/>
          <w:color w:val="000000" w:themeColor="text1"/>
        </w:rPr>
      </w:pPr>
    </w:p>
    <w:p w14:paraId="467EFE4E" w14:textId="77777777" w:rsidR="0030080E" w:rsidRPr="00966C34" w:rsidRDefault="0030080E" w:rsidP="001824F2">
      <w:pPr>
        <w:jc w:val="both"/>
        <w:rPr>
          <w:rFonts w:ascii="Cambria" w:hAnsi="Cambria"/>
          <w:color w:val="000000" w:themeColor="text1"/>
        </w:rPr>
      </w:pPr>
    </w:p>
    <w:p w14:paraId="10EEC1F1" w14:textId="77777777" w:rsidR="0030080E" w:rsidRPr="00966C34" w:rsidRDefault="0030080E" w:rsidP="001824F2">
      <w:pPr>
        <w:jc w:val="both"/>
        <w:rPr>
          <w:rFonts w:ascii="Cambria" w:hAnsi="Cambria"/>
          <w:color w:val="000000" w:themeColor="text1"/>
        </w:rPr>
      </w:pPr>
    </w:p>
    <w:p w14:paraId="3292F898" w14:textId="77777777" w:rsidR="0030080E" w:rsidRPr="00966C34" w:rsidRDefault="0030080E" w:rsidP="001824F2">
      <w:pPr>
        <w:jc w:val="both"/>
        <w:rPr>
          <w:rFonts w:ascii="Cambria" w:hAnsi="Cambria"/>
          <w:color w:val="000000" w:themeColor="text1"/>
        </w:rPr>
      </w:pPr>
    </w:p>
    <w:p w14:paraId="71CE8653" w14:textId="77777777" w:rsidR="0030080E" w:rsidRPr="00966C34" w:rsidRDefault="0030080E" w:rsidP="001824F2">
      <w:pPr>
        <w:jc w:val="both"/>
        <w:rPr>
          <w:rFonts w:ascii="Cambria" w:hAnsi="Cambria"/>
          <w:color w:val="000000" w:themeColor="text1"/>
        </w:rPr>
      </w:pPr>
    </w:p>
    <w:p w14:paraId="1B041285" w14:textId="77777777" w:rsidR="0030080E" w:rsidRPr="00966C34" w:rsidRDefault="0030080E" w:rsidP="001824F2">
      <w:pPr>
        <w:jc w:val="both"/>
        <w:rPr>
          <w:rFonts w:ascii="Cambria" w:hAnsi="Cambria"/>
          <w:color w:val="000000" w:themeColor="text1"/>
        </w:rPr>
      </w:pPr>
      <w:r w:rsidRPr="00966C34">
        <w:rPr>
          <w:rFonts w:ascii="Cambria" w:hAnsi="Cambria"/>
          <w:color w:val="000000" w:themeColor="text1"/>
        </w:rPr>
        <w:t xml:space="preserve"> </w:t>
      </w:r>
    </w:p>
    <w:p w14:paraId="06472F3E" w14:textId="77777777" w:rsidR="0030080E" w:rsidRPr="00966C34" w:rsidRDefault="0030080E" w:rsidP="001824F2">
      <w:pPr>
        <w:jc w:val="both"/>
        <w:rPr>
          <w:rFonts w:ascii="Cambria" w:hAnsi="Cambria" w:cs="Helvetica"/>
          <w:color w:val="000000" w:themeColor="text1"/>
          <w:kern w:val="0"/>
        </w:rPr>
      </w:pPr>
    </w:p>
    <w:p w14:paraId="73EC1677" w14:textId="77777777" w:rsidR="0030080E" w:rsidRPr="00966C34" w:rsidRDefault="0030080E" w:rsidP="001824F2">
      <w:pPr>
        <w:jc w:val="both"/>
        <w:rPr>
          <w:rFonts w:ascii="Cambria" w:hAnsi="Cambria" w:cs="Helvetica"/>
          <w:color w:val="000000" w:themeColor="text1"/>
          <w:kern w:val="0"/>
          <w:lang w:val="fr-CA"/>
        </w:rPr>
      </w:pPr>
    </w:p>
    <w:p w14:paraId="4326D53B" w14:textId="77777777" w:rsidR="0030080E" w:rsidRPr="00966C34" w:rsidRDefault="0030080E" w:rsidP="001824F2">
      <w:pPr>
        <w:jc w:val="both"/>
        <w:rPr>
          <w:rFonts w:ascii="Cambria" w:hAnsi="Cambria" w:cs="Helvetica"/>
          <w:color w:val="000000" w:themeColor="text1"/>
          <w:kern w:val="0"/>
          <w:lang w:val="fr-CA"/>
        </w:rPr>
      </w:pPr>
    </w:p>
    <w:p w14:paraId="43CF17F8" w14:textId="77777777" w:rsidR="0030080E" w:rsidRPr="00966C34" w:rsidRDefault="0030080E" w:rsidP="001824F2">
      <w:pPr>
        <w:jc w:val="both"/>
        <w:rPr>
          <w:rFonts w:ascii="Cambria" w:hAnsi="Cambria" w:cs="Helvetica"/>
          <w:color w:val="000000" w:themeColor="text1"/>
          <w:kern w:val="0"/>
          <w:lang w:val="fr-CA"/>
        </w:rPr>
      </w:pPr>
    </w:p>
    <w:p w14:paraId="7AD74F45" w14:textId="77777777" w:rsidR="0030080E" w:rsidRPr="00966C34" w:rsidRDefault="0030080E" w:rsidP="001824F2">
      <w:pPr>
        <w:jc w:val="both"/>
        <w:rPr>
          <w:rFonts w:ascii="Cambria" w:hAnsi="Cambria" w:cs="Helvetica"/>
          <w:color w:val="000000" w:themeColor="text1"/>
          <w:kern w:val="0"/>
          <w:lang w:val="fr-CA"/>
        </w:rPr>
      </w:pPr>
    </w:p>
    <w:p w14:paraId="31090387" w14:textId="77777777" w:rsidR="0030080E" w:rsidRPr="00966C34" w:rsidRDefault="0030080E" w:rsidP="001824F2">
      <w:pPr>
        <w:jc w:val="both"/>
        <w:rPr>
          <w:rFonts w:ascii="Cambria" w:hAnsi="Cambria" w:cs="Helvetica"/>
          <w:color w:val="000000" w:themeColor="text1"/>
          <w:kern w:val="0"/>
          <w:lang w:val="fr-CA"/>
        </w:rPr>
      </w:pPr>
    </w:p>
    <w:p w14:paraId="403F33C3" w14:textId="77777777" w:rsidR="0030080E" w:rsidRPr="00966C34" w:rsidRDefault="0030080E" w:rsidP="001824F2">
      <w:pPr>
        <w:jc w:val="both"/>
        <w:rPr>
          <w:rFonts w:ascii="Cambria" w:hAnsi="Cambria" w:cs="Helvetica"/>
          <w:color w:val="000000" w:themeColor="text1"/>
          <w:kern w:val="0"/>
          <w:lang w:val="fr-CA"/>
        </w:rPr>
      </w:pPr>
    </w:p>
    <w:p w14:paraId="5DB80D06" w14:textId="77777777" w:rsidR="0030080E" w:rsidRPr="00966C34" w:rsidRDefault="0030080E" w:rsidP="001824F2">
      <w:pPr>
        <w:jc w:val="both"/>
        <w:rPr>
          <w:rFonts w:ascii="Cambria" w:hAnsi="Cambria" w:cs="Helvetica"/>
          <w:color w:val="000000" w:themeColor="text1"/>
          <w:kern w:val="0"/>
          <w:lang w:val="fr-CA"/>
        </w:rPr>
      </w:pPr>
    </w:p>
    <w:p w14:paraId="2300CDFE" w14:textId="77777777" w:rsidR="0030080E" w:rsidRPr="00966C34" w:rsidRDefault="0030080E" w:rsidP="001824F2">
      <w:pPr>
        <w:jc w:val="both"/>
        <w:rPr>
          <w:rFonts w:ascii="Cambria" w:hAnsi="Cambria" w:cs="Helvetica"/>
          <w:color w:val="000000" w:themeColor="text1"/>
          <w:kern w:val="0"/>
          <w:lang w:val="fr-CA"/>
        </w:rPr>
      </w:pPr>
    </w:p>
    <w:p w14:paraId="70EB4523" w14:textId="77777777" w:rsidR="0030080E" w:rsidRPr="00966C34" w:rsidRDefault="0030080E" w:rsidP="001824F2">
      <w:pPr>
        <w:jc w:val="both"/>
        <w:rPr>
          <w:rFonts w:ascii="Cambria" w:hAnsi="Cambria" w:cs="Helvetica"/>
          <w:color w:val="000000" w:themeColor="text1"/>
          <w:kern w:val="0"/>
          <w:lang w:val="fr-CA"/>
        </w:rPr>
      </w:pPr>
    </w:p>
    <w:p w14:paraId="7C6F5360" w14:textId="77777777" w:rsidR="0030080E" w:rsidRPr="00966C34" w:rsidRDefault="0030080E" w:rsidP="001824F2">
      <w:pPr>
        <w:jc w:val="both"/>
        <w:rPr>
          <w:rFonts w:ascii="Cambria" w:hAnsi="Cambria"/>
          <w:color w:val="000000" w:themeColor="text1"/>
          <w:lang w:val="fr-CA"/>
        </w:rPr>
      </w:pPr>
    </w:p>
    <w:p w14:paraId="32C12993" w14:textId="77777777" w:rsidR="0030080E" w:rsidRPr="00966C34" w:rsidRDefault="0030080E" w:rsidP="001824F2">
      <w:pPr>
        <w:jc w:val="both"/>
        <w:rPr>
          <w:rFonts w:ascii="Cambria" w:hAnsi="Cambria"/>
          <w:color w:val="000000" w:themeColor="text1"/>
        </w:rPr>
      </w:pPr>
    </w:p>
    <w:p w14:paraId="1B2B4BE5" w14:textId="77777777" w:rsidR="00E25595" w:rsidRPr="00966C34" w:rsidRDefault="00E25595" w:rsidP="00966C34">
      <w:pPr>
        <w:jc w:val="both"/>
        <w:rPr>
          <w:rFonts w:ascii="Cambria" w:hAnsi="Cambria"/>
          <w:color w:val="000000" w:themeColor="text1"/>
        </w:rPr>
      </w:pPr>
    </w:p>
    <w:sectPr w:rsidR="00E25595" w:rsidRPr="00966C34" w:rsidSect="00300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A58C" w14:textId="77777777" w:rsidR="007338A3" w:rsidRDefault="007338A3" w:rsidP="0030080E">
      <w:r>
        <w:separator/>
      </w:r>
    </w:p>
  </w:endnote>
  <w:endnote w:type="continuationSeparator" w:id="0">
    <w:p w14:paraId="5F820504" w14:textId="77777777" w:rsidR="007338A3" w:rsidRDefault="007338A3" w:rsidP="0030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5153" w14:textId="77777777" w:rsidR="007338A3" w:rsidRDefault="007338A3" w:rsidP="0030080E">
      <w:r>
        <w:separator/>
      </w:r>
    </w:p>
  </w:footnote>
  <w:footnote w:type="continuationSeparator" w:id="0">
    <w:p w14:paraId="50E22877" w14:textId="77777777" w:rsidR="007338A3" w:rsidRDefault="007338A3" w:rsidP="0030080E">
      <w:r>
        <w:continuationSeparator/>
      </w:r>
    </w:p>
  </w:footnote>
  <w:footnote w:id="1">
    <w:p w14:paraId="3764B575" w14:textId="77777777" w:rsidR="0030080E" w:rsidRDefault="0030080E" w:rsidP="0030080E">
      <w:pPr>
        <w:pStyle w:val="Notedebasdepage"/>
      </w:pPr>
      <w:r>
        <w:rPr>
          <w:rStyle w:val="Appelnotedebasdep"/>
        </w:rPr>
        <w:footnoteRef/>
      </w:r>
      <w:r>
        <w:t xml:space="preserve"> La notion de géographies africaines renvoie ici à l’idée d’un lien qui n’a jamais été définitivement rompu entre l’Afrique continentale, et les diasporas africaines disséminées à travers le monde.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0E"/>
    <w:rsid w:val="00045674"/>
    <w:rsid w:val="00045695"/>
    <w:rsid w:val="000A4D2C"/>
    <w:rsid w:val="000E7818"/>
    <w:rsid w:val="000F67B7"/>
    <w:rsid w:val="0014001E"/>
    <w:rsid w:val="0016678B"/>
    <w:rsid w:val="001824F2"/>
    <w:rsid w:val="00213857"/>
    <w:rsid w:val="0029341D"/>
    <w:rsid w:val="002A6D28"/>
    <w:rsid w:val="002D5499"/>
    <w:rsid w:val="0030080E"/>
    <w:rsid w:val="0031652B"/>
    <w:rsid w:val="003F66CA"/>
    <w:rsid w:val="005D3BEA"/>
    <w:rsid w:val="00676159"/>
    <w:rsid w:val="006E53D1"/>
    <w:rsid w:val="006E5C2D"/>
    <w:rsid w:val="006F37CE"/>
    <w:rsid w:val="007338A3"/>
    <w:rsid w:val="008825EB"/>
    <w:rsid w:val="00905CCE"/>
    <w:rsid w:val="00915BE6"/>
    <w:rsid w:val="00966C34"/>
    <w:rsid w:val="00A01671"/>
    <w:rsid w:val="00A2080E"/>
    <w:rsid w:val="00A91C58"/>
    <w:rsid w:val="00AF5CC4"/>
    <w:rsid w:val="00BB0B13"/>
    <w:rsid w:val="00BD4071"/>
    <w:rsid w:val="00D9269D"/>
    <w:rsid w:val="00E17039"/>
    <w:rsid w:val="00E25595"/>
    <w:rsid w:val="00F971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9451435"/>
  <w15:chartTrackingRefBased/>
  <w15:docId w15:val="{A89AA4B1-8095-D540-853B-A2142754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80E"/>
    <w:pPr>
      <w:spacing w:after="0" w:line="240" w:lineRule="auto"/>
    </w:pPr>
    <w:rPr>
      <w:lang w:val="fr-FR"/>
    </w:rPr>
  </w:style>
  <w:style w:type="paragraph" w:styleId="Titre1">
    <w:name w:val="heading 1"/>
    <w:basedOn w:val="Normal"/>
    <w:next w:val="Normal"/>
    <w:link w:val="Titre1Car"/>
    <w:uiPriority w:val="9"/>
    <w:qFormat/>
    <w:rsid w:val="0030080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CA"/>
    </w:rPr>
  </w:style>
  <w:style w:type="paragraph" w:styleId="Titre2">
    <w:name w:val="heading 2"/>
    <w:basedOn w:val="Normal"/>
    <w:next w:val="Normal"/>
    <w:link w:val="Titre2Car"/>
    <w:uiPriority w:val="9"/>
    <w:semiHidden/>
    <w:unhideWhenUsed/>
    <w:qFormat/>
    <w:rsid w:val="0030080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CA"/>
    </w:rPr>
  </w:style>
  <w:style w:type="paragraph" w:styleId="Titre3">
    <w:name w:val="heading 3"/>
    <w:basedOn w:val="Normal"/>
    <w:next w:val="Normal"/>
    <w:link w:val="Titre3Car"/>
    <w:uiPriority w:val="9"/>
    <w:semiHidden/>
    <w:unhideWhenUsed/>
    <w:qFormat/>
    <w:rsid w:val="0030080E"/>
    <w:pPr>
      <w:keepNext/>
      <w:keepLines/>
      <w:spacing w:before="160" w:after="80" w:line="278" w:lineRule="auto"/>
      <w:outlineLvl w:val="2"/>
    </w:pPr>
    <w:rPr>
      <w:rFonts w:eastAsiaTheme="majorEastAsia" w:cstheme="majorBidi"/>
      <w:color w:val="0F4761" w:themeColor="accent1" w:themeShade="BF"/>
      <w:sz w:val="28"/>
      <w:szCs w:val="28"/>
      <w:lang w:val="fr-CA"/>
    </w:rPr>
  </w:style>
  <w:style w:type="paragraph" w:styleId="Titre4">
    <w:name w:val="heading 4"/>
    <w:basedOn w:val="Normal"/>
    <w:next w:val="Normal"/>
    <w:link w:val="Titre4Car"/>
    <w:uiPriority w:val="9"/>
    <w:semiHidden/>
    <w:unhideWhenUsed/>
    <w:qFormat/>
    <w:rsid w:val="0030080E"/>
    <w:pPr>
      <w:keepNext/>
      <w:keepLines/>
      <w:spacing w:before="80" w:after="40" w:line="278" w:lineRule="auto"/>
      <w:outlineLvl w:val="3"/>
    </w:pPr>
    <w:rPr>
      <w:rFonts w:eastAsiaTheme="majorEastAsia" w:cstheme="majorBidi"/>
      <w:i/>
      <w:iCs/>
      <w:color w:val="0F4761" w:themeColor="accent1" w:themeShade="BF"/>
      <w:lang w:val="fr-CA"/>
    </w:rPr>
  </w:style>
  <w:style w:type="paragraph" w:styleId="Titre5">
    <w:name w:val="heading 5"/>
    <w:basedOn w:val="Normal"/>
    <w:next w:val="Normal"/>
    <w:link w:val="Titre5Car"/>
    <w:uiPriority w:val="9"/>
    <w:semiHidden/>
    <w:unhideWhenUsed/>
    <w:qFormat/>
    <w:rsid w:val="0030080E"/>
    <w:pPr>
      <w:keepNext/>
      <w:keepLines/>
      <w:spacing w:before="80" w:after="40" w:line="278" w:lineRule="auto"/>
      <w:outlineLvl w:val="4"/>
    </w:pPr>
    <w:rPr>
      <w:rFonts w:eastAsiaTheme="majorEastAsia" w:cstheme="majorBidi"/>
      <w:color w:val="0F4761" w:themeColor="accent1" w:themeShade="BF"/>
      <w:lang w:val="fr-CA"/>
    </w:rPr>
  </w:style>
  <w:style w:type="paragraph" w:styleId="Titre6">
    <w:name w:val="heading 6"/>
    <w:basedOn w:val="Normal"/>
    <w:next w:val="Normal"/>
    <w:link w:val="Titre6Car"/>
    <w:uiPriority w:val="9"/>
    <w:semiHidden/>
    <w:unhideWhenUsed/>
    <w:qFormat/>
    <w:rsid w:val="0030080E"/>
    <w:pPr>
      <w:keepNext/>
      <w:keepLines/>
      <w:spacing w:before="40" w:line="278" w:lineRule="auto"/>
      <w:outlineLvl w:val="5"/>
    </w:pPr>
    <w:rPr>
      <w:rFonts w:eastAsiaTheme="majorEastAsia" w:cstheme="majorBidi"/>
      <w:i/>
      <w:iCs/>
      <w:color w:val="595959" w:themeColor="text1" w:themeTint="A6"/>
      <w:lang w:val="fr-CA"/>
    </w:rPr>
  </w:style>
  <w:style w:type="paragraph" w:styleId="Titre7">
    <w:name w:val="heading 7"/>
    <w:basedOn w:val="Normal"/>
    <w:next w:val="Normal"/>
    <w:link w:val="Titre7Car"/>
    <w:uiPriority w:val="9"/>
    <w:semiHidden/>
    <w:unhideWhenUsed/>
    <w:qFormat/>
    <w:rsid w:val="0030080E"/>
    <w:pPr>
      <w:keepNext/>
      <w:keepLines/>
      <w:spacing w:before="40" w:line="278" w:lineRule="auto"/>
      <w:outlineLvl w:val="6"/>
    </w:pPr>
    <w:rPr>
      <w:rFonts w:eastAsiaTheme="majorEastAsia" w:cstheme="majorBidi"/>
      <w:color w:val="595959" w:themeColor="text1" w:themeTint="A6"/>
      <w:lang w:val="fr-CA"/>
    </w:rPr>
  </w:style>
  <w:style w:type="paragraph" w:styleId="Titre8">
    <w:name w:val="heading 8"/>
    <w:basedOn w:val="Normal"/>
    <w:next w:val="Normal"/>
    <w:link w:val="Titre8Car"/>
    <w:uiPriority w:val="9"/>
    <w:semiHidden/>
    <w:unhideWhenUsed/>
    <w:qFormat/>
    <w:rsid w:val="0030080E"/>
    <w:pPr>
      <w:keepNext/>
      <w:keepLines/>
      <w:spacing w:line="278" w:lineRule="auto"/>
      <w:outlineLvl w:val="7"/>
    </w:pPr>
    <w:rPr>
      <w:rFonts w:eastAsiaTheme="majorEastAsia" w:cstheme="majorBidi"/>
      <w:i/>
      <w:iCs/>
      <w:color w:val="272727" w:themeColor="text1" w:themeTint="D8"/>
      <w:lang w:val="fr-CA"/>
    </w:rPr>
  </w:style>
  <w:style w:type="paragraph" w:styleId="Titre9">
    <w:name w:val="heading 9"/>
    <w:basedOn w:val="Normal"/>
    <w:next w:val="Normal"/>
    <w:link w:val="Titre9Car"/>
    <w:uiPriority w:val="9"/>
    <w:semiHidden/>
    <w:unhideWhenUsed/>
    <w:qFormat/>
    <w:rsid w:val="0030080E"/>
    <w:pPr>
      <w:keepNext/>
      <w:keepLines/>
      <w:spacing w:line="278" w:lineRule="auto"/>
      <w:outlineLvl w:val="8"/>
    </w:pPr>
    <w:rPr>
      <w:rFonts w:eastAsiaTheme="majorEastAsia" w:cstheme="majorBidi"/>
      <w:color w:val="272727" w:themeColor="text1" w:themeTint="D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08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008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008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008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008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008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08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08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080E"/>
    <w:rPr>
      <w:rFonts w:eastAsiaTheme="majorEastAsia" w:cstheme="majorBidi"/>
      <w:color w:val="272727" w:themeColor="text1" w:themeTint="D8"/>
    </w:rPr>
  </w:style>
  <w:style w:type="paragraph" w:styleId="Titre">
    <w:name w:val="Title"/>
    <w:basedOn w:val="Normal"/>
    <w:next w:val="Normal"/>
    <w:link w:val="TitreCar"/>
    <w:uiPriority w:val="10"/>
    <w:qFormat/>
    <w:rsid w:val="0030080E"/>
    <w:pPr>
      <w:spacing w:after="80"/>
      <w:contextualSpacing/>
    </w:pPr>
    <w:rPr>
      <w:rFonts w:asciiTheme="majorHAnsi" w:eastAsiaTheme="majorEastAsia" w:hAnsiTheme="majorHAnsi" w:cstheme="majorBidi"/>
      <w:spacing w:val="-10"/>
      <w:kern w:val="28"/>
      <w:sz w:val="56"/>
      <w:szCs w:val="56"/>
      <w:lang w:val="fr-CA"/>
    </w:rPr>
  </w:style>
  <w:style w:type="character" w:customStyle="1" w:styleId="TitreCar">
    <w:name w:val="Titre Car"/>
    <w:basedOn w:val="Policepardfaut"/>
    <w:link w:val="Titre"/>
    <w:uiPriority w:val="10"/>
    <w:rsid w:val="003008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080E"/>
    <w:pPr>
      <w:numPr>
        <w:ilvl w:val="1"/>
      </w:numPr>
      <w:spacing w:after="160" w:line="278" w:lineRule="auto"/>
    </w:pPr>
    <w:rPr>
      <w:rFonts w:eastAsiaTheme="majorEastAsia" w:cstheme="majorBidi"/>
      <w:color w:val="595959" w:themeColor="text1" w:themeTint="A6"/>
      <w:spacing w:val="15"/>
      <w:sz w:val="28"/>
      <w:szCs w:val="28"/>
      <w:lang w:val="fr-CA"/>
    </w:rPr>
  </w:style>
  <w:style w:type="character" w:customStyle="1" w:styleId="Sous-titreCar">
    <w:name w:val="Sous-titre Car"/>
    <w:basedOn w:val="Policepardfaut"/>
    <w:link w:val="Sous-titre"/>
    <w:uiPriority w:val="11"/>
    <w:rsid w:val="003008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080E"/>
    <w:pPr>
      <w:spacing w:before="160" w:after="160" w:line="278" w:lineRule="auto"/>
      <w:jc w:val="center"/>
    </w:pPr>
    <w:rPr>
      <w:i/>
      <w:iCs/>
      <w:color w:val="404040" w:themeColor="text1" w:themeTint="BF"/>
      <w:lang w:val="fr-CA"/>
    </w:rPr>
  </w:style>
  <w:style w:type="character" w:customStyle="1" w:styleId="CitationCar">
    <w:name w:val="Citation Car"/>
    <w:basedOn w:val="Policepardfaut"/>
    <w:link w:val="Citation"/>
    <w:uiPriority w:val="29"/>
    <w:rsid w:val="0030080E"/>
    <w:rPr>
      <w:i/>
      <w:iCs/>
      <w:color w:val="404040" w:themeColor="text1" w:themeTint="BF"/>
    </w:rPr>
  </w:style>
  <w:style w:type="paragraph" w:styleId="Paragraphedeliste">
    <w:name w:val="List Paragraph"/>
    <w:basedOn w:val="Normal"/>
    <w:uiPriority w:val="34"/>
    <w:qFormat/>
    <w:rsid w:val="0030080E"/>
    <w:pPr>
      <w:spacing w:after="160" w:line="278" w:lineRule="auto"/>
      <w:ind w:left="720"/>
      <w:contextualSpacing/>
    </w:pPr>
    <w:rPr>
      <w:lang w:val="fr-CA"/>
    </w:rPr>
  </w:style>
  <w:style w:type="character" w:styleId="Accentuationintense">
    <w:name w:val="Intense Emphasis"/>
    <w:basedOn w:val="Policepardfaut"/>
    <w:uiPriority w:val="21"/>
    <w:qFormat/>
    <w:rsid w:val="0030080E"/>
    <w:rPr>
      <w:i/>
      <w:iCs/>
      <w:color w:val="0F4761" w:themeColor="accent1" w:themeShade="BF"/>
    </w:rPr>
  </w:style>
  <w:style w:type="paragraph" w:styleId="Citationintense">
    <w:name w:val="Intense Quote"/>
    <w:basedOn w:val="Normal"/>
    <w:next w:val="Normal"/>
    <w:link w:val="CitationintenseCar"/>
    <w:uiPriority w:val="30"/>
    <w:qFormat/>
    <w:rsid w:val="003008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fr-CA"/>
    </w:rPr>
  </w:style>
  <w:style w:type="character" w:customStyle="1" w:styleId="CitationintenseCar">
    <w:name w:val="Citation intense Car"/>
    <w:basedOn w:val="Policepardfaut"/>
    <w:link w:val="Citationintense"/>
    <w:uiPriority w:val="30"/>
    <w:rsid w:val="0030080E"/>
    <w:rPr>
      <w:i/>
      <w:iCs/>
      <w:color w:val="0F4761" w:themeColor="accent1" w:themeShade="BF"/>
    </w:rPr>
  </w:style>
  <w:style w:type="character" w:styleId="Rfrenceintense">
    <w:name w:val="Intense Reference"/>
    <w:basedOn w:val="Policepardfaut"/>
    <w:uiPriority w:val="32"/>
    <w:qFormat/>
    <w:rsid w:val="0030080E"/>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0080E"/>
    <w:rPr>
      <w:sz w:val="20"/>
      <w:szCs w:val="20"/>
    </w:rPr>
  </w:style>
  <w:style w:type="character" w:customStyle="1" w:styleId="NotedebasdepageCar">
    <w:name w:val="Note de bas de page Car"/>
    <w:basedOn w:val="Policepardfaut"/>
    <w:link w:val="Notedebasdepage"/>
    <w:uiPriority w:val="99"/>
    <w:semiHidden/>
    <w:rsid w:val="0030080E"/>
    <w:rPr>
      <w:sz w:val="20"/>
      <w:szCs w:val="20"/>
      <w:lang w:val="fr-FR"/>
    </w:rPr>
  </w:style>
  <w:style w:type="character" w:styleId="Appelnotedebasdep">
    <w:name w:val="footnote reference"/>
    <w:basedOn w:val="Policepardfaut"/>
    <w:uiPriority w:val="99"/>
    <w:semiHidden/>
    <w:unhideWhenUsed/>
    <w:rsid w:val="0030080E"/>
    <w:rPr>
      <w:vertAlign w:val="superscript"/>
    </w:rPr>
  </w:style>
  <w:style w:type="paragraph" w:styleId="Bibliographie">
    <w:name w:val="Bibliography"/>
    <w:basedOn w:val="Normal"/>
    <w:next w:val="Normal"/>
    <w:uiPriority w:val="37"/>
    <w:unhideWhenUsed/>
    <w:rsid w:val="0030080E"/>
    <w:pPr>
      <w:spacing w:after="240"/>
      <w:ind w:left="720" w:hanging="720"/>
    </w:pPr>
  </w:style>
  <w:style w:type="paragraph" w:styleId="Rvision">
    <w:name w:val="Revision"/>
    <w:hidden/>
    <w:uiPriority w:val="99"/>
    <w:semiHidden/>
    <w:rsid w:val="002A6D28"/>
    <w:pPr>
      <w:spacing w:after="0" w:line="240" w:lineRule="auto"/>
    </w:pPr>
    <w:rPr>
      <w:lang w:val="fr-FR"/>
    </w:rPr>
  </w:style>
  <w:style w:type="character" w:styleId="Marquedecommentaire">
    <w:name w:val="annotation reference"/>
    <w:basedOn w:val="Policepardfaut"/>
    <w:uiPriority w:val="99"/>
    <w:semiHidden/>
    <w:unhideWhenUsed/>
    <w:rsid w:val="002A6D28"/>
    <w:rPr>
      <w:sz w:val="16"/>
      <w:szCs w:val="16"/>
    </w:rPr>
  </w:style>
  <w:style w:type="paragraph" w:styleId="Commentaire">
    <w:name w:val="annotation text"/>
    <w:basedOn w:val="Normal"/>
    <w:link w:val="CommentaireCar"/>
    <w:uiPriority w:val="99"/>
    <w:semiHidden/>
    <w:unhideWhenUsed/>
    <w:rsid w:val="002A6D28"/>
    <w:rPr>
      <w:sz w:val="20"/>
      <w:szCs w:val="20"/>
    </w:rPr>
  </w:style>
  <w:style w:type="character" w:customStyle="1" w:styleId="CommentaireCar">
    <w:name w:val="Commentaire Car"/>
    <w:basedOn w:val="Policepardfaut"/>
    <w:link w:val="Commentaire"/>
    <w:uiPriority w:val="99"/>
    <w:semiHidden/>
    <w:rsid w:val="002A6D28"/>
    <w:rPr>
      <w:sz w:val="20"/>
      <w:szCs w:val="20"/>
      <w:lang w:val="fr-FR"/>
    </w:rPr>
  </w:style>
  <w:style w:type="paragraph" w:styleId="Objetducommentaire">
    <w:name w:val="annotation subject"/>
    <w:basedOn w:val="Commentaire"/>
    <w:next w:val="Commentaire"/>
    <w:link w:val="ObjetducommentaireCar"/>
    <w:uiPriority w:val="99"/>
    <w:semiHidden/>
    <w:unhideWhenUsed/>
    <w:rsid w:val="002A6D28"/>
    <w:rPr>
      <w:b/>
      <w:bCs/>
    </w:rPr>
  </w:style>
  <w:style w:type="character" w:customStyle="1" w:styleId="ObjetducommentaireCar">
    <w:name w:val="Objet du commentaire Car"/>
    <w:basedOn w:val="CommentaireCar"/>
    <w:link w:val="Objetducommentaire"/>
    <w:uiPriority w:val="99"/>
    <w:semiHidden/>
    <w:rsid w:val="002A6D28"/>
    <w:rPr>
      <w:b/>
      <w:bCs/>
      <w:sz w:val="20"/>
      <w:szCs w:val="20"/>
      <w:lang w:val="fr-FR"/>
    </w:rPr>
  </w:style>
  <w:style w:type="character" w:styleId="Accentuation">
    <w:name w:val="Emphasis"/>
    <w:basedOn w:val="Policepardfaut"/>
    <w:uiPriority w:val="20"/>
    <w:qFormat/>
    <w:rsid w:val="00A91C58"/>
    <w:rPr>
      <w:i/>
      <w:iCs/>
    </w:rPr>
  </w:style>
  <w:style w:type="character" w:styleId="lev">
    <w:name w:val="Strong"/>
    <w:basedOn w:val="Policepardfaut"/>
    <w:uiPriority w:val="22"/>
    <w:qFormat/>
    <w:rsid w:val="00A91C58"/>
    <w:rPr>
      <w:b/>
      <w:bCs/>
    </w:rPr>
  </w:style>
  <w:style w:type="character" w:customStyle="1" w:styleId="object">
    <w:name w:val="object"/>
    <w:basedOn w:val="Policepardfaut"/>
    <w:rsid w:val="00A91C58"/>
  </w:style>
  <w:style w:type="character" w:styleId="Lienhypertexte">
    <w:name w:val="Hyperlink"/>
    <w:basedOn w:val="Policepardfaut"/>
    <w:uiPriority w:val="99"/>
    <w:semiHidden/>
    <w:unhideWhenUsed/>
    <w:rsid w:val="00A91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lto:13(2),%20249-25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4170</Words>
  <Characters>22937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 Ndengue</dc:creator>
  <cp:keywords/>
  <dc:description/>
  <cp:lastModifiedBy>Mina Kleiche-Dray</cp:lastModifiedBy>
  <cp:revision>3</cp:revision>
  <dcterms:created xsi:type="dcterms:W3CDTF">2025-10-05T09:00:00Z</dcterms:created>
  <dcterms:modified xsi:type="dcterms:W3CDTF">2025-10-05T09:01:00Z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id="cCsXobT1"/&gt;&lt;style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